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0BD6" w:rsidRDefault="00D10208">
      <w:pPr>
        <w:pStyle w:val="a7"/>
        <w:widowControl/>
        <w:shd w:val="clear" w:color="auto" w:fill="FFFFFF"/>
        <w:adjustRightInd w:val="0"/>
        <w:snapToGrid w:val="0"/>
        <w:spacing w:beforeAutospacing="0" w:afterAutospacing="0" w:line="360" w:lineRule="auto"/>
        <w:ind w:firstLineChars="200" w:firstLine="643"/>
        <w:jc w:val="center"/>
        <w:rPr>
          <w:rFonts w:ascii="仿宋" w:eastAsia="仿宋" w:hAnsi="仿宋" w:cs="仿宋"/>
          <w:b/>
          <w:bCs/>
          <w:sz w:val="32"/>
          <w:szCs w:val="32"/>
        </w:rPr>
      </w:pPr>
      <w:r>
        <w:rPr>
          <w:rFonts w:ascii="仿宋" w:eastAsia="仿宋" w:hAnsi="仿宋" w:cs="仿宋"/>
          <w:b/>
          <w:bCs/>
          <w:sz w:val="32"/>
          <w:szCs w:val="32"/>
        </w:rPr>
        <w:t xml:space="preserve"> 2022级人工智能技术应用专业人才培养方案</w:t>
      </w:r>
    </w:p>
    <w:p w:rsidR="00300BD6" w:rsidRDefault="00300BD6">
      <w:pPr>
        <w:pStyle w:val="a7"/>
        <w:widowControl/>
        <w:shd w:val="clear" w:color="auto" w:fill="FFFFFF"/>
        <w:adjustRightInd w:val="0"/>
        <w:snapToGrid w:val="0"/>
        <w:spacing w:beforeAutospacing="0" w:afterAutospacing="0" w:line="360" w:lineRule="auto"/>
        <w:ind w:firstLineChars="200" w:firstLine="643"/>
        <w:jc w:val="center"/>
        <w:rPr>
          <w:rFonts w:ascii="仿宋" w:eastAsia="仿宋" w:hAnsi="仿宋" w:cs="仿宋"/>
          <w:b/>
          <w:bCs/>
          <w:sz w:val="32"/>
          <w:szCs w:val="32"/>
        </w:rPr>
      </w:pPr>
    </w:p>
    <w:p w:rsidR="00300BD6" w:rsidRDefault="00D10208">
      <w:pPr>
        <w:pStyle w:val="a7"/>
        <w:widowControl/>
        <w:shd w:val="clear" w:color="auto" w:fill="FFFFFF"/>
        <w:adjustRightInd w:val="0"/>
        <w:snapToGrid w:val="0"/>
        <w:spacing w:beforeLines="50" w:before="156" w:beforeAutospacing="0" w:afterAutospacing="0" w:line="360" w:lineRule="auto"/>
        <w:ind w:firstLineChars="200" w:firstLine="560"/>
        <w:rPr>
          <w:rStyle w:val="a9"/>
          <w:rFonts w:ascii="黑体" w:eastAsia="黑体" w:hAnsi="黑体" w:cs="黑体"/>
          <w:b w:val="0"/>
          <w:bCs/>
          <w:color w:val="191919"/>
          <w:sz w:val="28"/>
          <w:szCs w:val="28"/>
          <w:shd w:val="clear" w:color="auto" w:fill="FFFFFF"/>
        </w:rPr>
      </w:pPr>
      <w:r>
        <w:rPr>
          <w:rStyle w:val="a9"/>
          <w:rFonts w:ascii="黑体" w:eastAsia="黑体" w:hAnsi="黑体" w:cs="黑体" w:hint="eastAsia"/>
          <w:b w:val="0"/>
          <w:bCs/>
          <w:color w:val="191919"/>
          <w:sz w:val="28"/>
          <w:szCs w:val="28"/>
          <w:shd w:val="clear" w:color="auto" w:fill="FFFFFF"/>
        </w:rPr>
        <w:t>一、专业名称及代码</w:t>
      </w:r>
    </w:p>
    <w:p w:rsidR="00C53D23" w:rsidRDefault="00C53D23" w:rsidP="00C53D23">
      <w:pPr>
        <w:pStyle w:val="a7"/>
        <w:widowControl/>
        <w:shd w:val="clear" w:color="auto" w:fill="FFFFFF"/>
        <w:adjustRightInd w:val="0"/>
        <w:snapToGrid w:val="0"/>
        <w:spacing w:beforeAutospacing="0" w:afterAutospacing="0" w:line="360" w:lineRule="auto"/>
        <w:ind w:firstLineChars="200" w:firstLine="560"/>
        <w:rPr>
          <w:rFonts w:ascii="Times New Roman" w:eastAsia="仿宋" w:hAnsi="Times New Roman"/>
          <w:color w:val="191919"/>
          <w:sz w:val="28"/>
          <w:szCs w:val="28"/>
          <w:shd w:val="clear" w:color="auto" w:fill="FFFFFF"/>
        </w:rPr>
      </w:pPr>
      <w:r w:rsidRPr="00C53D23">
        <w:rPr>
          <w:rFonts w:ascii="Times New Roman" w:eastAsia="仿宋" w:hAnsi="Times New Roman" w:hint="eastAsia"/>
          <w:color w:val="191919"/>
          <w:sz w:val="28"/>
          <w:szCs w:val="28"/>
          <w:shd w:val="clear" w:color="auto" w:fill="FFFFFF"/>
        </w:rPr>
        <w:t>专业名称：</w:t>
      </w:r>
      <w:r w:rsidR="00D10208">
        <w:rPr>
          <w:rFonts w:ascii="Times New Roman" w:eastAsia="仿宋" w:hAnsi="Times New Roman"/>
          <w:color w:val="191919"/>
          <w:sz w:val="28"/>
          <w:szCs w:val="28"/>
          <w:shd w:val="clear" w:color="auto" w:fill="FFFFFF"/>
        </w:rPr>
        <w:t>人工智能技术应用</w:t>
      </w:r>
    </w:p>
    <w:p w:rsidR="00C53D23" w:rsidRDefault="00D10208" w:rsidP="00C53D23">
      <w:pPr>
        <w:pStyle w:val="a7"/>
        <w:widowControl/>
        <w:shd w:val="clear" w:color="auto" w:fill="FFFFFF"/>
        <w:adjustRightInd w:val="0"/>
        <w:snapToGrid w:val="0"/>
        <w:spacing w:beforeAutospacing="0" w:afterAutospacing="0" w:line="360" w:lineRule="auto"/>
        <w:ind w:firstLineChars="200" w:firstLine="560"/>
        <w:rPr>
          <w:rFonts w:ascii="Times New Roman" w:eastAsia="仿宋" w:hAnsi="Times New Roman"/>
          <w:color w:val="191919"/>
          <w:sz w:val="28"/>
          <w:szCs w:val="28"/>
          <w:shd w:val="clear" w:color="auto" w:fill="FFFFFF"/>
        </w:rPr>
      </w:pPr>
      <w:r>
        <w:rPr>
          <w:rFonts w:ascii="Times New Roman" w:eastAsia="仿宋" w:hAnsi="Times New Roman"/>
          <w:color w:val="191919"/>
          <w:sz w:val="28"/>
          <w:szCs w:val="28"/>
          <w:shd w:val="clear" w:color="auto" w:fill="FFFFFF"/>
        </w:rPr>
        <w:t>专业代码：</w:t>
      </w:r>
      <w:r>
        <w:rPr>
          <w:rFonts w:ascii="Times New Roman" w:eastAsia="仿宋" w:hAnsi="Times New Roman"/>
          <w:color w:val="191919"/>
          <w:sz w:val="28"/>
          <w:szCs w:val="28"/>
          <w:shd w:val="clear" w:color="auto" w:fill="FFFFFF"/>
        </w:rPr>
        <w:t>510209</w:t>
      </w:r>
    </w:p>
    <w:p w:rsidR="00300BD6" w:rsidRDefault="00D10208" w:rsidP="00C53D23">
      <w:pPr>
        <w:pStyle w:val="a7"/>
        <w:widowControl/>
        <w:shd w:val="clear" w:color="auto" w:fill="FFFFFF"/>
        <w:adjustRightInd w:val="0"/>
        <w:snapToGrid w:val="0"/>
        <w:spacing w:beforeAutospacing="0" w:afterAutospacing="0" w:line="360" w:lineRule="auto"/>
        <w:ind w:firstLineChars="200" w:firstLine="560"/>
        <w:rPr>
          <w:rStyle w:val="a9"/>
          <w:rFonts w:ascii="黑体" w:eastAsia="黑体" w:hAnsi="黑体" w:cs="黑体"/>
          <w:b w:val="0"/>
          <w:bCs/>
          <w:color w:val="191919"/>
          <w:sz w:val="28"/>
          <w:szCs w:val="28"/>
          <w:shd w:val="clear" w:color="auto" w:fill="FFFFFF"/>
        </w:rPr>
      </w:pPr>
      <w:r>
        <w:rPr>
          <w:rStyle w:val="a9"/>
          <w:rFonts w:ascii="黑体" w:eastAsia="黑体" w:hAnsi="黑体" w:cs="黑体" w:hint="eastAsia"/>
          <w:b w:val="0"/>
          <w:bCs/>
          <w:color w:val="191919"/>
          <w:sz w:val="28"/>
          <w:szCs w:val="28"/>
          <w:shd w:val="clear" w:color="auto" w:fill="FFFFFF"/>
        </w:rPr>
        <w:t>二、入学要求</w:t>
      </w:r>
    </w:p>
    <w:p w:rsidR="00300BD6" w:rsidRDefault="00D10208">
      <w:pPr>
        <w:pStyle w:val="a7"/>
        <w:widowControl/>
        <w:shd w:val="clear" w:color="auto" w:fill="FFFFFF"/>
        <w:adjustRightInd w:val="0"/>
        <w:snapToGrid w:val="0"/>
        <w:spacing w:beforeAutospacing="0" w:afterAutospacing="0" w:line="360" w:lineRule="auto"/>
        <w:ind w:firstLineChars="200" w:firstLine="560"/>
        <w:rPr>
          <w:rFonts w:ascii="Times New Roman" w:eastAsia="仿宋" w:hAnsi="Times New Roman"/>
          <w:color w:val="191919"/>
          <w:sz w:val="28"/>
          <w:szCs w:val="28"/>
          <w:shd w:val="clear" w:color="auto" w:fill="FFFFFF"/>
        </w:rPr>
      </w:pPr>
      <w:r>
        <w:rPr>
          <w:rFonts w:ascii="Times New Roman" w:eastAsia="仿宋" w:hAnsi="Times New Roman"/>
          <w:color w:val="191919"/>
          <w:sz w:val="28"/>
          <w:szCs w:val="28"/>
          <w:shd w:val="clear" w:color="auto" w:fill="FFFFFF"/>
        </w:rPr>
        <w:t>高中阶段教育毕业生或具有同等学力者</w:t>
      </w:r>
    </w:p>
    <w:p w:rsidR="00300BD6" w:rsidRDefault="00D10208" w:rsidP="00C53D23">
      <w:pPr>
        <w:pStyle w:val="a7"/>
        <w:widowControl/>
        <w:shd w:val="clear" w:color="auto" w:fill="FFFFFF"/>
        <w:adjustRightInd w:val="0"/>
        <w:snapToGrid w:val="0"/>
        <w:spacing w:beforeAutospacing="0" w:afterAutospacing="0" w:line="360" w:lineRule="auto"/>
        <w:ind w:firstLineChars="200" w:firstLine="560"/>
        <w:rPr>
          <w:rStyle w:val="a9"/>
          <w:rFonts w:ascii="黑体" w:eastAsia="黑体" w:hAnsi="黑体" w:cs="黑体"/>
          <w:b w:val="0"/>
          <w:bCs/>
          <w:color w:val="191919"/>
          <w:sz w:val="28"/>
          <w:szCs w:val="28"/>
          <w:shd w:val="clear" w:color="auto" w:fill="FFFFFF"/>
        </w:rPr>
      </w:pPr>
      <w:r>
        <w:rPr>
          <w:rStyle w:val="a9"/>
          <w:rFonts w:ascii="黑体" w:eastAsia="黑体" w:hAnsi="黑体" w:cs="黑体" w:hint="eastAsia"/>
          <w:b w:val="0"/>
          <w:bCs/>
          <w:color w:val="191919"/>
          <w:sz w:val="28"/>
          <w:szCs w:val="28"/>
          <w:shd w:val="clear" w:color="auto" w:fill="FFFFFF"/>
        </w:rPr>
        <w:t>三、修业年限</w:t>
      </w:r>
    </w:p>
    <w:p w:rsidR="00300BD6" w:rsidRDefault="00D10208" w:rsidP="00C53D23">
      <w:pPr>
        <w:pStyle w:val="a7"/>
        <w:widowControl/>
        <w:shd w:val="clear" w:color="auto" w:fill="FFFFFF"/>
        <w:adjustRightInd w:val="0"/>
        <w:snapToGrid w:val="0"/>
        <w:spacing w:beforeAutospacing="0" w:afterAutospacing="0" w:line="360" w:lineRule="auto"/>
        <w:ind w:firstLineChars="200" w:firstLine="560"/>
        <w:rPr>
          <w:rFonts w:ascii="仿宋" w:eastAsia="仿宋" w:hAnsi="仿宋" w:cs="仿宋"/>
          <w:color w:val="191919"/>
          <w:sz w:val="28"/>
          <w:szCs w:val="28"/>
          <w:shd w:val="clear" w:color="auto" w:fill="FFFFFF"/>
        </w:rPr>
      </w:pPr>
      <w:r>
        <w:rPr>
          <w:rFonts w:ascii="仿宋" w:eastAsia="仿宋" w:hAnsi="仿宋" w:cs="仿宋" w:hint="eastAsia"/>
          <w:color w:val="191919"/>
          <w:sz w:val="28"/>
          <w:szCs w:val="28"/>
          <w:shd w:val="clear" w:color="auto" w:fill="FFFFFF"/>
        </w:rPr>
        <w:t>三年</w:t>
      </w:r>
    </w:p>
    <w:p w:rsidR="00300BD6" w:rsidRDefault="00D10208">
      <w:pPr>
        <w:pStyle w:val="a7"/>
        <w:widowControl/>
        <w:shd w:val="clear" w:color="auto" w:fill="FFFFFF"/>
        <w:adjustRightInd w:val="0"/>
        <w:snapToGrid w:val="0"/>
        <w:spacing w:beforeLines="50" w:before="156" w:beforeAutospacing="0" w:afterAutospacing="0" w:line="360" w:lineRule="auto"/>
        <w:ind w:firstLineChars="200" w:firstLine="560"/>
        <w:rPr>
          <w:rStyle w:val="a9"/>
          <w:rFonts w:ascii="黑体" w:eastAsia="黑体" w:hAnsi="黑体" w:cs="黑体"/>
          <w:b w:val="0"/>
          <w:bCs/>
          <w:color w:val="191919"/>
          <w:sz w:val="28"/>
          <w:szCs w:val="28"/>
          <w:shd w:val="clear" w:color="auto" w:fill="FFFFFF"/>
        </w:rPr>
      </w:pPr>
      <w:r>
        <w:rPr>
          <w:rStyle w:val="a9"/>
          <w:rFonts w:ascii="黑体" w:eastAsia="黑体" w:hAnsi="黑体" w:cs="黑体" w:hint="eastAsia"/>
          <w:b w:val="0"/>
          <w:bCs/>
          <w:color w:val="191919"/>
          <w:sz w:val="28"/>
          <w:szCs w:val="28"/>
          <w:shd w:val="clear" w:color="auto" w:fill="FFFFFF"/>
        </w:rPr>
        <w:t>四、职业面向</w:t>
      </w:r>
    </w:p>
    <w:p w:rsidR="00300BD6" w:rsidRPr="00BE704D" w:rsidRDefault="00D10208">
      <w:pPr>
        <w:pStyle w:val="a7"/>
        <w:widowControl/>
        <w:shd w:val="clear" w:color="auto" w:fill="FFFFFF"/>
        <w:adjustRightInd w:val="0"/>
        <w:snapToGrid w:val="0"/>
        <w:spacing w:beforeAutospacing="0" w:afterAutospacing="0" w:line="360" w:lineRule="auto"/>
        <w:ind w:firstLineChars="200" w:firstLine="560"/>
        <w:rPr>
          <w:rFonts w:ascii="楷体" w:eastAsia="楷体" w:hAnsi="楷体"/>
          <w:color w:val="191919"/>
          <w:sz w:val="28"/>
          <w:szCs w:val="28"/>
          <w:shd w:val="clear" w:color="auto" w:fill="FFFFFF"/>
        </w:rPr>
      </w:pPr>
      <w:r w:rsidRPr="00BE704D">
        <w:rPr>
          <w:rFonts w:ascii="楷体" w:eastAsia="楷体" w:hAnsi="楷体"/>
          <w:color w:val="191919"/>
          <w:sz w:val="28"/>
          <w:szCs w:val="28"/>
          <w:shd w:val="clear" w:color="auto" w:fill="FFFFFF"/>
        </w:rPr>
        <w:t>（一）职业面向表</w:t>
      </w:r>
    </w:p>
    <w:p w:rsidR="00300BD6" w:rsidRPr="00B81004" w:rsidRDefault="00D10208">
      <w:pPr>
        <w:widowControl/>
        <w:shd w:val="clear" w:color="auto" w:fill="FFFFFF"/>
        <w:adjustRightInd w:val="0"/>
        <w:snapToGrid w:val="0"/>
        <w:spacing w:afterLines="50" w:after="156" w:line="480" w:lineRule="exact"/>
        <w:jc w:val="center"/>
        <w:rPr>
          <w:rFonts w:ascii="仿宋" w:eastAsia="仿宋" w:hAnsi="仿宋" w:cs="宋体"/>
          <w:b/>
          <w:bCs/>
          <w:color w:val="000000"/>
          <w:szCs w:val="21"/>
        </w:rPr>
      </w:pPr>
      <w:r w:rsidRPr="00B81004">
        <w:rPr>
          <w:rFonts w:ascii="仿宋" w:eastAsia="仿宋" w:hAnsi="仿宋" w:cs="宋体" w:hint="eastAsia"/>
          <w:b/>
          <w:bCs/>
          <w:color w:val="000000"/>
          <w:szCs w:val="21"/>
        </w:rPr>
        <w:t>表1 职业面向表</w:t>
      </w:r>
    </w:p>
    <w:tbl>
      <w:tblPr>
        <w:tblW w:w="889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9" w:type="dxa"/>
          <w:right w:w="79" w:type="dxa"/>
        </w:tblCellMar>
        <w:tblLook w:val="04A0" w:firstRow="1" w:lastRow="0" w:firstColumn="1" w:lastColumn="0" w:noHBand="0" w:noVBand="1"/>
      </w:tblPr>
      <w:tblGrid>
        <w:gridCol w:w="1278"/>
        <w:gridCol w:w="1366"/>
        <w:gridCol w:w="1191"/>
        <w:gridCol w:w="1313"/>
        <w:gridCol w:w="2069"/>
        <w:gridCol w:w="1680"/>
      </w:tblGrid>
      <w:tr w:rsidR="00300BD6">
        <w:trPr>
          <w:trHeight w:val="946"/>
          <w:jc w:val="center"/>
        </w:trPr>
        <w:tc>
          <w:tcPr>
            <w:tcW w:w="1278" w:type="dxa"/>
            <w:vAlign w:val="center"/>
          </w:tcPr>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b/>
                <w:bCs/>
                <w:color w:val="000000" w:themeColor="text1"/>
                <w:kern w:val="1"/>
              </w:rPr>
            </w:pPr>
            <w:r>
              <w:rPr>
                <w:rFonts w:ascii="仿宋" w:eastAsia="仿宋" w:hAnsi="仿宋" w:cs="仿宋" w:hint="eastAsia"/>
                <w:b/>
                <w:bCs/>
                <w:color w:val="000000" w:themeColor="text1"/>
                <w:kern w:val="1"/>
              </w:rPr>
              <w:t>所属专业大类（代码）</w:t>
            </w:r>
          </w:p>
        </w:tc>
        <w:tc>
          <w:tcPr>
            <w:tcW w:w="1366" w:type="dxa"/>
            <w:vAlign w:val="center"/>
          </w:tcPr>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b/>
                <w:bCs/>
                <w:color w:val="000000" w:themeColor="text1"/>
                <w:kern w:val="1"/>
              </w:rPr>
            </w:pPr>
            <w:r>
              <w:rPr>
                <w:rFonts w:ascii="仿宋" w:eastAsia="仿宋" w:hAnsi="仿宋" w:cs="仿宋" w:hint="eastAsia"/>
                <w:b/>
                <w:bCs/>
                <w:color w:val="000000" w:themeColor="text1"/>
                <w:kern w:val="1"/>
              </w:rPr>
              <w:t>所属专业</w:t>
            </w:r>
          </w:p>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b/>
                <w:bCs/>
                <w:color w:val="000000" w:themeColor="text1"/>
                <w:kern w:val="1"/>
              </w:rPr>
            </w:pPr>
            <w:r>
              <w:rPr>
                <w:rFonts w:ascii="仿宋" w:eastAsia="仿宋" w:hAnsi="仿宋" w:cs="仿宋" w:hint="eastAsia"/>
                <w:b/>
                <w:bCs/>
                <w:color w:val="000000" w:themeColor="text1"/>
                <w:kern w:val="1"/>
              </w:rPr>
              <w:t>（代码）</w:t>
            </w:r>
          </w:p>
        </w:tc>
        <w:tc>
          <w:tcPr>
            <w:tcW w:w="1191" w:type="dxa"/>
            <w:vAlign w:val="center"/>
          </w:tcPr>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b/>
                <w:bCs/>
                <w:color w:val="000000" w:themeColor="text1"/>
                <w:kern w:val="1"/>
              </w:rPr>
            </w:pPr>
            <w:r>
              <w:rPr>
                <w:rFonts w:ascii="仿宋" w:eastAsia="仿宋" w:hAnsi="仿宋" w:cs="仿宋" w:hint="eastAsia"/>
                <w:b/>
                <w:bCs/>
                <w:color w:val="000000" w:themeColor="text1"/>
                <w:kern w:val="1"/>
              </w:rPr>
              <w:t>对应行业（代码）</w:t>
            </w:r>
          </w:p>
        </w:tc>
        <w:tc>
          <w:tcPr>
            <w:tcW w:w="1313" w:type="dxa"/>
            <w:vAlign w:val="center"/>
          </w:tcPr>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b/>
                <w:bCs/>
                <w:color w:val="000000" w:themeColor="text1"/>
                <w:kern w:val="1"/>
              </w:rPr>
            </w:pPr>
            <w:r>
              <w:rPr>
                <w:rFonts w:ascii="仿宋" w:eastAsia="仿宋" w:hAnsi="仿宋" w:cs="仿宋" w:hint="eastAsia"/>
                <w:b/>
                <w:bCs/>
                <w:color w:val="000000" w:themeColor="text1"/>
                <w:kern w:val="1"/>
              </w:rPr>
              <w:t>主要职业类别（代码）</w:t>
            </w:r>
          </w:p>
        </w:tc>
        <w:tc>
          <w:tcPr>
            <w:tcW w:w="2069" w:type="dxa"/>
            <w:vAlign w:val="center"/>
          </w:tcPr>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b/>
                <w:bCs/>
                <w:color w:val="000000" w:themeColor="text1"/>
                <w:kern w:val="1"/>
              </w:rPr>
            </w:pPr>
            <w:r>
              <w:rPr>
                <w:rFonts w:ascii="仿宋" w:eastAsia="仿宋" w:hAnsi="仿宋" w:cs="仿宋" w:hint="eastAsia"/>
                <w:b/>
                <w:bCs/>
                <w:color w:val="000000" w:themeColor="text1"/>
                <w:kern w:val="1"/>
              </w:rPr>
              <w:t>主要岗位类别</w:t>
            </w:r>
          </w:p>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b/>
                <w:bCs/>
                <w:color w:val="000000" w:themeColor="text1"/>
                <w:kern w:val="1"/>
              </w:rPr>
            </w:pPr>
            <w:r>
              <w:rPr>
                <w:rFonts w:ascii="仿宋" w:eastAsia="仿宋" w:hAnsi="仿宋" w:cs="仿宋" w:hint="eastAsia"/>
                <w:b/>
                <w:bCs/>
                <w:color w:val="000000" w:themeColor="text1"/>
                <w:kern w:val="1"/>
              </w:rPr>
              <w:t>（或技术领域）</w:t>
            </w:r>
          </w:p>
        </w:tc>
        <w:tc>
          <w:tcPr>
            <w:tcW w:w="1680" w:type="dxa"/>
            <w:vAlign w:val="center"/>
          </w:tcPr>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b/>
                <w:bCs/>
                <w:color w:val="000000" w:themeColor="text1"/>
                <w:kern w:val="1"/>
              </w:rPr>
            </w:pPr>
            <w:r>
              <w:rPr>
                <w:rFonts w:ascii="仿宋" w:eastAsia="仿宋" w:hAnsi="仿宋" w:cs="仿宋" w:hint="eastAsia"/>
                <w:b/>
                <w:bCs/>
                <w:color w:val="000000" w:themeColor="text1"/>
                <w:kern w:val="1"/>
              </w:rPr>
              <w:t>职业资格证书或技能等级证书</w:t>
            </w:r>
          </w:p>
        </w:tc>
      </w:tr>
      <w:tr w:rsidR="00300BD6">
        <w:trPr>
          <w:trHeight w:val="386"/>
          <w:jc w:val="center"/>
        </w:trPr>
        <w:tc>
          <w:tcPr>
            <w:tcW w:w="1278" w:type="dxa"/>
            <w:vAlign w:val="center"/>
          </w:tcPr>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color w:val="000000" w:themeColor="text1"/>
                <w:kern w:val="1"/>
              </w:rPr>
            </w:pPr>
            <w:r>
              <w:rPr>
                <w:rFonts w:ascii="仿宋" w:eastAsia="仿宋" w:hAnsi="仿宋" w:cs="仿宋" w:hint="eastAsia"/>
                <w:color w:val="000000" w:themeColor="text1"/>
                <w:kern w:val="1"/>
              </w:rPr>
              <w:t>电子与信息大类（51）</w:t>
            </w:r>
          </w:p>
        </w:tc>
        <w:tc>
          <w:tcPr>
            <w:tcW w:w="1366" w:type="dxa"/>
            <w:vAlign w:val="center"/>
          </w:tcPr>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color w:val="000000" w:themeColor="text1"/>
                <w:kern w:val="1"/>
              </w:rPr>
            </w:pPr>
            <w:r>
              <w:rPr>
                <w:rFonts w:ascii="仿宋" w:eastAsia="仿宋" w:hAnsi="仿宋" w:cs="仿宋" w:hint="eastAsia"/>
                <w:color w:val="000000" w:themeColor="text1"/>
                <w:kern w:val="1"/>
              </w:rPr>
              <w:t>计算机类（5102）</w:t>
            </w:r>
          </w:p>
        </w:tc>
        <w:tc>
          <w:tcPr>
            <w:tcW w:w="1191" w:type="dxa"/>
            <w:vAlign w:val="center"/>
          </w:tcPr>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color w:val="000000" w:themeColor="text1"/>
                <w:kern w:val="1"/>
              </w:rPr>
            </w:pPr>
            <w:r>
              <w:rPr>
                <w:rFonts w:ascii="仿宋" w:eastAsia="仿宋" w:hAnsi="仿宋" w:cs="仿宋" w:hint="eastAsia"/>
                <w:color w:val="000000" w:themeColor="text1"/>
                <w:kern w:val="1"/>
              </w:rPr>
              <w:t>软件和信息技术服务业（65）</w:t>
            </w:r>
          </w:p>
        </w:tc>
        <w:tc>
          <w:tcPr>
            <w:tcW w:w="1313" w:type="dxa"/>
            <w:vAlign w:val="center"/>
          </w:tcPr>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color w:val="000000" w:themeColor="text1"/>
                <w:kern w:val="1"/>
              </w:rPr>
            </w:pPr>
            <w:r>
              <w:rPr>
                <w:rFonts w:ascii="仿宋" w:eastAsia="仿宋" w:hAnsi="仿宋" w:cs="仿宋" w:hint="eastAsia"/>
                <w:color w:val="000000" w:themeColor="text1"/>
                <w:kern w:val="1"/>
              </w:rPr>
              <w:t>软件和信息技术服务人员 （4-04-05）</w:t>
            </w:r>
          </w:p>
        </w:tc>
        <w:tc>
          <w:tcPr>
            <w:tcW w:w="2069" w:type="dxa"/>
            <w:vAlign w:val="center"/>
          </w:tcPr>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color w:val="000000" w:themeColor="text1"/>
                <w:kern w:val="1"/>
              </w:rPr>
            </w:pPr>
            <w:r>
              <w:rPr>
                <w:rFonts w:ascii="仿宋" w:eastAsia="仿宋" w:hAnsi="仿宋" w:cs="仿宋" w:hint="eastAsia"/>
                <w:color w:val="000000" w:themeColor="text1"/>
                <w:kern w:val="1"/>
              </w:rPr>
              <w:t>人工智能训练师；</w:t>
            </w:r>
          </w:p>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color w:val="000000" w:themeColor="text1"/>
                <w:kern w:val="1"/>
              </w:rPr>
            </w:pPr>
            <w:r>
              <w:rPr>
                <w:rFonts w:ascii="仿宋" w:eastAsia="仿宋" w:hAnsi="仿宋" w:cs="仿宋" w:hint="eastAsia"/>
                <w:color w:val="000000" w:themeColor="text1"/>
                <w:kern w:val="1"/>
              </w:rPr>
              <w:t>AI 应用开发工程师；</w:t>
            </w:r>
          </w:p>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color w:val="000000" w:themeColor="text1"/>
                <w:kern w:val="1"/>
              </w:rPr>
            </w:pPr>
            <w:r>
              <w:rPr>
                <w:rFonts w:ascii="仿宋" w:eastAsia="仿宋" w:hAnsi="仿宋" w:cs="仿宋" w:hint="eastAsia"/>
                <w:color w:val="000000" w:themeColor="text1"/>
                <w:kern w:val="1"/>
              </w:rPr>
              <w:t>AI 运维工程师；</w:t>
            </w:r>
          </w:p>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color w:val="000000" w:themeColor="text1"/>
                <w:kern w:val="1"/>
              </w:rPr>
            </w:pPr>
            <w:r>
              <w:rPr>
                <w:rFonts w:ascii="仿宋" w:eastAsia="仿宋" w:hAnsi="仿宋" w:cs="仿宋" w:hint="eastAsia"/>
                <w:color w:val="000000" w:themeColor="text1"/>
                <w:kern w:val="1"/>
              </w:rPr>
              <w:t xml:space="preserve">AI 测试工程师； </w:t>
            </w:r>
          </w:p>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color w:val="000000" w:themeColor="text1"/>
                <w:kern w:val="1"/>
              </w:rPr>
            </w:pPr>
            <w:r>
              <w:rPr>
                <w:rFonts w:ascii="仿宋" w:eastAsia="仿宋" w:hAnsi="仿宋" w:cs="仿宋" w:hint="eastAsia"/>
                <w:color w:val="000000" w:themeColor="text1"/>
                <w:kern w:val="1"/>
              </w:rPr>
              <w:t>AI 销售经理</w:t>
            </w:r>
          </w:p>
        </w:tc>
        <w:tc>
          <w:tcPr>
            <w:tcW w:w="1680" w:type="dxa"/>
            <w:vAlign w:val="center"/>
          </w:tcPr>
          <w:p w:rsidR="00300BD6" w:rsidRDefault="00D10208">
            <w:pPr>
              <w:widowControl/>
              <w:pBdr>
                <w:top w:val="none" w:sz="0" w:space="0" w:color="000000"/>
                <w:left w:val="none" w:sz="0" w:space="0" w:color="000000"/>
                <w:bottom w:val="none" w:sz="0" w:space="0" w:color="000000"/>
                <w:right w:val="none" w:sz="0" w:space="0" w:color="000000"/>
                <w:between w:val="none" w:sz="0" w:space="0" w:color="000000"/>
              </w:pBdr>
              <w:jc w:val="center"/>
              <w:rPr>
                <w:rFonts w:ascii="仿宋" w:eastAsia="仿宋" w:hAnsi="仿宋" w:cs="仿宋"/>
                <w:color w:val="000000" w:themeColor="text1"/>
                <w:kern w:val="1"/>
              </w:rPr>
            </w:pPr>
            <w:r>
              <w:rPr>
                <w:rFonts w:ascii="仿宋" w:eastAsia="仿宋" w:hAnsi="仿宋" w:cs="仿宋" w:hint="eastAsia"/>
                <w:color w:val="000000" w:themeColor="text1"/>
                <w:kern w:val="1"/>
              </w:rPr>
              <w:t xml:space="preserve">百度“1+X”人工智能深度学习工程用 </w:t>
            </w:r>
          </w:p>
        </w:tc>
      </w:tr>
    </w:tbl>
    <w:p w:rsidR="00150F8B" w:rsidRPr="00150F8B" w:rsidRDefault="00150F8B" w:rsidP="00150F8B">
      <w:pPr>
        <w:pStyle w:val="a7"/>
        <w:widowControl/>
        <w:shd w:val="clear" w:color="auto" w:fill="FFFFFF"/>
        <w:adjustRightInd w:val="0"/>
        <w:snapToGrid w:val="0"/>
        <w:spacing w:beforeLines="50" w:before="156" w:beforeAutospacing="0" w:afterAutospacing="0" w:line="360" w:lineRule="auto"/>
        <w:ind w:firstLineChars="200" w:firstLine="560"/>
        <w:rPr>
          <w:rStyle w:val="a9"/>
          <w:rFonts w:ascii="Times New Roman" w:eastAsia="楷体" w:hAnsi="Times New Roman"/>
          <w:b w:val="0"/>
          <w:bCs/>
          <w:color w:val="191919"/>
          <w:sz w:val="28"/>
          <w:szCs w:val="28"/>
          <w:shd w:val="clear" w:color="auto" w:fill="FFFFFF"/>
        </w:rPr>
      </w:pPr>
      <w:r w:rsidRPr="00150F8B">
        <w:rPr>
          <w:rStyle w:val="a9"/>
          <w:rFonts w:ascii="Times New Roman" w:eastAsia="楷体" w:hAnsi="Times New Roman"/>
          <w:b w:val="0"/>
          <w:bCs/>
          <w:color w:val="191919"/>
          <w:sz w:val="28"/>
          <w:szCs w:val="28"/>
          <w:shd w:val="clear" w:color="auto" w:fill="FFFFFF"/>
        </w:rPr>
        <w:t>（二）工作任务与职业能力分析</w:t>
      </w:r>
    </w:p>
    <w:p w:rsidR="00300BD6" w:rsidRPr="00150F8B" w:rsidRDefault="00150F8B">
      <w:pPr>
        <w:pStyle w:val="a7"/>
        <w:widowControl/>
        <w:shd w:val="clear" w:color="auto" w:fill="FFFFFF"/>
        <w:adjustRightInd w:val="0"/>
        <w:snapToGrid w:val="0"/>
        <w:spacing w:beforeAutospacing="0" w:afterAutospacing="0" w:line="360" w:lineRule="auto"/>
        <w:ind w:firstLineChars="200" w:firstLine="480"/>
        <w:rPr>
          <w:rFonts w:ascii="Times New Roman" w:eastAsia="仿宋" w:hAnsi="Times New Roman"/>
        </w:rPr>
      </w:pPr>
      <w:r>
        <w:t>  </w:t>
      </w:r>
      <w:r w:rsidRPr="00150F8B">
        <w:rPr>
          <w:rFonts w:ascii="Times New Roman" w:eastAsia="仿宋" w:hAnsi="Times New Roman"/>
          <w:color w:val="191919"/>
          <w:sz w:val="28"/>
          <w:szCs w:val="28"/>
          <w:shd w:val="clear" w:color="auto" w:fill="FFFFFF"/>
        </w:rPr>
        <w:t>根据专业调研中职业岗位群的工作任务领域，分析、整理、提炼典型工作任务，根据典型工作任务分析职业能力，工作任务与职业能力分析表见附录</w:t>
      </w:r>
      <w:r w:rsidRPr="00150F8B">
        <w:rPr>
          <w:rFonts w:ascii="Times New Roman" w:eastAsia="仿宋" w:hAnsi="Times New Roman"/>
          <w:color w:val="191919"/>
          <w:sz w:val="28"/>
          <w:szCs w:val="28"/>
          <w:shd w:val="clear" w:color="auto" w:fill="FFFFFF"/>
        </w:rPr>
        <w:t>1</w:t>
      </w:r>
      <w:r w:rsidRPr="00150F8B">
        <w:rPr>
          <w:rFonts w:ascii="Times New Roman" w:eastAsia="仿宋" w:hAnsi="Times New Roman"/>
          <w:color w:val="191919"/>
          <w:sz w:val="28"/>
          <w:szCs w:val="28"/>
          <w:shd w:val="clear" w:color="auto" w:fill="FFFFFF"/>
        </w:rPr>
        <w:t>。</w:t>
      </w:r>
    </w:p>
    <w:p w:rsidR="00300BD6" w:rsidRDefault="00D10208">
      <w:pPr>
        <w:pStyle w:val="a7"/>
        <w:widowControl/>
        <w:shd w:val="clear" w:color="auto" w:fill="FFFFFF"/>
        <w:adjustRightInd w:val="0"/>
        <w:snapToGrid w:val="0"/>
        <w:spacing w:beforeLines="50" w:before="156" w:beforeAutospacing="0" w:afterAutospacing="0" w:line="360" w:lineRule="auto"/>
        <w:ind w:firstLineChars="200" w:firstLine="560"/>
        <w:rPr>
          <w:rStyle w:val="a9"/>
          <w:rFonts w:ascii="黑体" w:eastAsia="黑体" w:hAnsi="黑体" w:cs="黑体"/>
          <w:b w:val="0"/>
          <w:bCs/>
          <w:color w:val="191919"/>
          <w:sz w:val="28"/>
          <w:szCs w:val="28"/>
          <w:shd w:val="clear" w:color="auto" w:fill="FFFFFF"/>
        </w:rPr>
      </w:pPr>
      <w:r>
        <w:rPr>
          <w:rStyle w:val="a9"/>
          <w:rFonts w:ascii="黑体" w:eastAsia="黑体" w:hAnsi="黑体" w:cs="黑体" w:hint="eastAsia"/>
          <w:b w:val="0"/>
          <w:bCs/>
          <w:color w:val="191919"/>
          <w:sz w:val="28"/>
          <w:szCs w:val="28"/>
          <w:shd w:val="clear" w:color="auto" w:fill="FFFFFF"/>
        </w:rPr>
        <w:t>五、培养目标与培养规格</w:t>
      </w:r>
    </w:p>
    <w:p w:rsidR="00300BD6" w:rsidRDefault="00D10208">
      <w:pPr>
        <w:pStyle w:val="a7"/>
        <w:widowControl/>
        <w:shd w:val="clear" w:color="auto" w:fill="FFFFFF"/>
        <w:adjustRightInd w:val="0"/>
        <w:snapToGrid w:val="0"/>
        <w:spacing w:beforeAutospacing="0" w:afterAutospacing="0" w:line="360" w:lineRule="auto"/>
        <w:ind w:firstLineChars="200" w:firstLine="560"/>
        <w:rPr>
          <w:rStyle w:val="a9"/>
          <w:rFonts w:ascii="Times New Roman" w:eastAsia="楷体" w:hAnsi="Times New Roman"/>
          <w:b w:val="0"/>
          <w:bCs/>
          <w:color w:val="191919"/>
          <w:sz w:val="28"/>
          <w:szCs w:val="28"/>
          <w:shd w:val="clear" w:color="auto" w:fill="FFFFFF"/>
        </w:rPr>
      </w:pPr>
      <w:r>
        <w:rPr>
          <w:rStyle w:val="a9"/>
          <w:rFonts w:ascii="Times New Roman" w:eastAsia="楷体" w:hAnsi="Times New Roman"/>
          <w:b w:val="0"/>
          <w:bCs/>
          <w:color w:val="191919"/>
          <w:sz w:val="28"/>
          <w:szCs w:val="28"/>
          <w:shd w:val="clear" w:color="auto" w:fill="FFFFFF"/>
        </w:rPr>
        <w:t>（一）培养目标</w:t>
      </w:r>
    </w:p>
    <w:p w:rsidR="00D10208" w:rsidRDefault="00D10208">
      <w:pPr>
        <w:pStyle w:val="a7"/>
        <w:widowControl/>
        <w:shd w:val="clear" w:color="auto" w:fill="FFFFFF"/>
        <w:adjustRightInd w:val="0"/>
        <w:snapToGrid w:val="0"/>
        <w:spacing w:beforeAutospacing="0" w:afterAutospacing="0" w:line="360" w:lineRule="auto"/>
        <w:ind w:firstLineChars="200" w:firstLine="560"/>
        <w:rPr>
          <w:rFonts w:ascii="Times New Roman" w:eastAsia="仿宋" w:hAnsi="Times New Roman"/>
          <w:color w:val="191919"/>
          <w:sz w:val="28"/>
          <w:szCs w:val="28"/>
          <w:shd w:val="clear" w:color="auto" w:fill="FFFFFF"/>
        </w:rPr>
      </w:pPr>
      <w:r>
        <w:rPr>
          <w:rFonts w:ascii="Times New Roman" w:eastAsia="仿宋" w:hAnsi="Times New Roman" w:hint="eastAsia"/>
          <w:color w:val="191919"/>
          <w:sz w:val="28"/>
          <w:szCs w:val="28"/>
          <w:shd w:val="clear" w:color="auto" w:fill="FFFFFF"/>
        </w:rPr>
        <w:lastRenderedPageBreak/>
        <w:t>本专业以服务三优池州和安徽省经济社会发展为导向，</w:t>
      </w:r>
      <w:r w:rsidRPr="00D10208">
        <w:rPr>
          <w:rFonts w:ascii="Times New Roman" w:eastAsia="仿宋" w:hAnsi="Times New Roman"/>
          <w:color w:val="191919"/>
          <w:sz w:val="28"/>
          <w:szCs w:val="28"/>
          <w:shd w:val="clear" w:color="auto" w:fill="FFFFFF"/>
        </w:rPr>
        <w:t>培养德智体美劳全面发展，掌握扎实的科学文化基础和人工智能数据技术、机器学习基础、深度学习框架及相关法律法规等知识，具备数据处理、模型训练、应用开发等能力，具有工匠精神和信息素养，能够从事人工智能数据服务、智能软件设计与开发、智能系统集成、智能应用系统部署与运维等工作的高素质技术技能人才。</w:t>
      </w:r>
    </w:p>
    <w:p w:rsidR="00300BD6" w:rsidRDefault="00D10208">
      <w:pPr>
        <w:pStyle w:val="a7"/>
        <w:widowControl/>
        <w:shd w:val="clear" w:color="auto" w:fill="FFFFFF"/>
        <w:adjustRightInd w:val="0"/>
        <w:snapToGrid w:val="0"/>
        <w:spacing w:beforeAutospacing="0" w:afterAutospacing="0" w:line="360" w:lineRule="auto"/>
        <w:ind w:firstLineChars="200" w:firstLine="560"/>
        <w:rPr>
          <w:rStyle w:val="a9"/>
          <w:rFonts w:ascii="Times New Roman" w:eastAsia="楷体" w:hAnsi="Times New Roman"/>
          <w:b w:val="0"/>
          <w:bCs/>
          <w:color w:val="191919"/>
          <w:sz w:val="28"/>
          <w:szCs w:val="28"/>
          <w:shd w:val="clear" w:color="auto" w:fill="FFFFFF"/>
        </w:rPr>
      </w:pPr>
      <w:r>
        <w:rPr>
          <w:rStyle w:val="a9"/>
          <w:rFonts w:ascii="Times New Roman" w:eastAsia="楷体" w:hAnsi="Times New Roman"/>
          <w:b w:val="0"/>
          <w:bCs/>
          <w:color w:val="191919"/>
          <w:sz w:val="28"/>
          <w:szCs w:val="28"/>
          <w:shd w:val="clear" w:color="auto" w:fill="FFFFFF"/>
        </w:rPr>
        <w:t>（二）培养规格</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color w:val="191919"/>
          <w:sz w:val="28"/>
          <w:szCs w:val="28"/>
          <w:shd w:val="clear" w:color="auto" w:fill="FFFFFF"/>
        </w:rPr>
        <w:t>本专业毕业生应在素质、知识、能力等方面达到以下要求。</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1.素质</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（1）具有正确的世界观、人生观、价值观。坚决拥护中国共产党领导，树立中国特色社会主义共同理想，</w:t>
      </w:r>
      <w:proofErr w:type="gramStart"/>
      <w:r w:rsidRPr="00E07DC2">
        <w:rPr>
          <w:rFonts w:ascii="仿宋" w:eastAsia="仿宋" w:hAnsi="仿宋" w:hint="eastAsia"/>
          <w:color w:val="191919"/>
          <w:sz w:val="28"/>
          <w:szCs w:val="28"/>
          <w:shd w:val="clear" w:color="auto" w:fill="FFFFFF"/>
        </w:rPr>
        <w:t>践行</w:t>
      </w:r>
      <w:proofErr w:type="gramEnd"/>
      <w:r w:rsidRPr="00E07DC2">
        <w:rPr>
          <w:rFonts w:ascii="仿宋" w:eastAsia="仿宋" w:hAnsi="仿宋" w:hint="eastAsia"/>
          <w:color w:val="191919"/>
          <w:sz w:val="28"/>
          <w:szCs w:val="28"/>
          <w:shd w:val="clear" w:color="auto" w:fill="FFFFFF"/>
        </w:rPr>
        <w:t>社会主义核心价值观，具有深厚的爱国情感、国家认同感、中华民族自豪感；崇尚宪法、遵守法律、遵规守纪；具有社会责任感和参与意识。</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2）具有良好的职业道德和职业素养。崇德向善、诚实守信、爱岗敬业，具有精益求精的工匠精神；尊重劳动、热爱劳动，具有较强的实践能力；具有质量意识、绿色环保意识、安全意识、信息素养、创新精神；具有较强的集体意识和团队合作精神，能够进行有效的人际沟通和协作，与社会、自然和谐共处；具有职业生涯规划意识。</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3）具有良好的身心素质和人文素养。具有健康的体魄和心理、健全的人格，能够掌握基本运动知识和一两项运动技能，达到国家规定的体育健康标准；具有感受美、表现美、鉴赏美、创造美的能力，具有一定的审美和人文素养，能够形成一两项艺术特长或爱好；掌握一定的学习方法，具有良好的生活习惯、行为习惯和自我管理能力。</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lastRenderedPageBreak/>
        <w:t>（4）具有良好的科学素质。具有融合传统文化精华、当代中西文化潮流的宽阔视野；文理交融的科学思维能力和科学精神；具有健康、高雅、勤勉的生活工作情趣；具有适应社会核心价值体系的审美立场和方法能力；奠定个性鲜明、善于合作的个人成长成才的素质基础。</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2.知识</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（1）具备信息技术基础知识、应用文写作及一定的外语知识。</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（2）具备一定的国史党史知识和优秀传统文化知识。</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（3）熟悉 Python 语言、掌握程序设计基础技术、人工智能技术的基础理论与技术。</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（4）掌握常用深度学习相关算法的知识。</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（5）掌握人工智能数据处理、计算机视觉处理等技术与应用的专业知识。</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（6）掌握主流人工智能应用软硬件平台的使用。</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（7）掌握数据收集、数据处理、特征提取、模型训练的基本操作。</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（8）掌握与人工智能产品相关运维、测试、产品设计的基本知识。</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3.能力</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（1）具备运用信息技术获取相关信息的能力。</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（2）具有较强的语言表达能力、组织能力和团队协作能力。</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（3）具备使用典型的人工智能工具搭建人工智能应用系统的能力。</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（4）具备管理、运维人工智能应用系统的能力。</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（5）具备人工智能应用产品推广、销售的能力。</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lastRenderedPageBreak/>
        <w:t>（6）具备对人工智能应用产品用户进行技术培训的能力。</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（7）具备对新知识、新技能的学习能力和创新创业能力。</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（8）具备可持续发展能力，有能力继续学习以适应不断发展的需要。</w:t>
      </w:r>
    </w:p>
    <w:p w:rsidR="00150F8B" w:rsidRDefault="00150F8B" w:rsidP="00150F8B">
      <w:pPr>
        <w:pStyle w:val="a7"/>
        <w:widowControl/>
        <w:shd w:val="clear" w:color="auto" w:fill="FFFFFF"/>
        <w:adjustRightInd w:val="0"/>
        <w:snapToGrid w:val="0"/>
        <w:spacing w:beforeAutospacing="0" w:afterAutospacing="0" w:line="360" w:lineRule="auto"/>
        <w:ind w:firstLineChars="200" w:firstLine="562"/>
        <w:rPr>
          <w:rStyle w:val="a9"/>
          <w:rFonts w:ascii="黑体" w:eastAsia="黑体" w:hAnsi="黑体" w:cs="黑体"/>
          <w:b w:val="0"/>
          <w:bCs/>
          <w:color w:val="191919"/>
          <w:sz w:val="28"/>
          <w:szCs w:val="28"/>
          <w:shd w:val="clear" w:color="auto" w:fill="FFFFFF"/>
        </w:rPr>
      </w:pPr>
      <w:r>
        <w:rPr>
          <w:rStyle w:val="a9"/>
          <w:rFonts w:ascii="黑体" w:eastAsia="黑体" w:hAnsi="黑体" w:cs="黑体"/>
          <w:bCs/>
          <w:color w:val="191919"/>
          <w:sz w:val="28"/>
          <w:szCs w:val="28"/>
          <w:shd w:val="clear" w:color="auto" w:fill="FFFFFF"/>
        </w:rPr>
        <w:t>六、课程设置及要求</w:t>
      </w:r>
    </w:p>
    <w:p w:rsidR="00150F8B" w:rsidRDefault="00150F8B" w:rsidP="00150F8B">
      <w:pPr>
        <w:widowControl/>
        <w:shd w:val="clear" w:color="auto" w:fill="FFFFFF"/>
        <w:adjustRightInd w:val="0"/>
        <w:snapToGrid w:val="0"/>
        <w:spacing w:afterLines="50" w:after="156" w:line="480" w:lineRule="exact"/>
        <w:ind w:firstLineChars="200" w:firstLine="562"/>
        <w:jc w:val="left"/>
        <w:rPr>
          <w:rStyle w:val="a9"/>
          <w:rFonts w:ascii="Times New Roman" w:eastAsia="楷体" w:hAnsi="Times New Roman"/>
          <w:b w:val="0"/>
          <w:bCs/>
          <w:color w:val="191919"/>
          <w:sz w:val="28"/>
          <w:szCs w:val="28"/>
          <w:shd w:val="clear" w:color="auto" w:fill="FFFFFF"/>
        </w:rPr>
      </w:pPr>
      <w:r>
        <w:rPr>
          <w:rStyle w:val="a9"/>
          <w:rFonts w:ascii="Times New Roman" w:eastAsia="楷体" w:hAnsi="Times New Roman"/>
          <w:bCs/>
          <w:color w:val="191919"/>
          <w:sz w:val="28"/>
          <w:szCs w:val="28"/>
          <w:shd w:val="clear" w:color="auto" w:fill="FFFFFF"/>
        </w:rPr>
        <w:t>（一）课程体系构建说明</w:t>
      </w:r>
    </w:p>
    <w:p w:rsidR="00150F8B" w:rsidRPr="00E07DC2" w:rsidRDefault="00150F8B" w:rsidP="004C7BE7">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以立德树人为根本，以市场调研为基础，</w:t>
      </w:r>
      <w:proofErr w:type="gramStart"/>
      <w:r w:rsidRPr="00E07DC2">
        <w:rPr>
          <w:rFonts w:ascii="仿宋" w:eastAsia="仿宋" w:hAnsi="仿宋" w:hint="eastAsia"/>
          <w:color w:val="191919"/>
          <w:sz w:val="28"/>
          <w:szCs w:val="28"/>
          <w:shd w:val="clear" w:color="auto" w:fill="FFFFFF"/>
        </w:rPr>
        <w:t>基于岗课赛证</w:t>
      </w:r>
      <w:proofErr w:type="gramEnd"/>
      <w:r w:rsidRPr="00E07DC2">
        <w:rPr>
          <w:rFonts w:ascii="仿宋" w:eastAsia="仿宋" w:hAnsi="仿宋" w:hint="eastAsia"/>
          <w:color w:val="191919"/>
          <w:sz w:val="28"/>
          <w:szCs w:val="28"/>
          <w:shd w:val="clear" w:color="auto" w:fill="FFFFFF"/>
        </w:rPr>
        <w:t>融合的基本思路，对接1+X证书，分析职业岗位（群）工作的性质、内容和职责，筛选出职业岗位（群）的典型工作任务，结合职业资格标准，按照学生认知学习规律和职业成长规律，归纳出相应的职业行动领域，并将职业行动领域转化为相应的学习领域，将相关知识、技能和素质要求融入课程内容进行课程体系构建。</w:t>
      </w:r>
    </w:p>
    <w:p w:rsidR="00150F8B" w:rsidRDefault="00150F8B" w:rsidP="00150F8B">
      <w:pPr>
        <w:pStyle w:val="a7"/>
        <w:widowControl/>
        <w:shd w:val="clear" w:color="auto" w:fill="FFFFFF"/>
        <w:adjustRightInd w:val="0"/>
        <w:snapToGrid w:val="0"/>
        <w:spacing w:beforeAutospacing="0" w:afterAutospacing="0" w:line="360" w:lineRule="auto"/>
        <w:ind w:firstLineChars="200" w:firstLine="562"/>
        <w:rPr>
          <w:rStyle w:val="a9"/>
          <w:rFonts w:ascii="Times New Roman" w:eastAsia="楷体" w:hAnsi="Times New Roman"/>
          <w:b w:val="0"/>
          <w:bCs/>
          <w:color w:val="191919"/>
          <w:sz w:val="28"/>
          <w:szCs w:val="28"/>
          <w:shd w:val="clear" w:color="auto" w:fill="FFFFFF"/>
        </w:rPr>
      </w:pPr>
      <w:r>
        <w:rPr>
          <w:rStyle w:val="a9"/>
          <w:rFonts w:ascii="Times New Roman" w:eastAsia="楷体" w:hAnsi="Times New Roman" w:hint="eastAsia"/>
          <w:bCs/>
          <w:color w:val="191919"/>
          <w:sz w:val="28"/>
          <w:szCs w:val="28"/>
          <w:shd w:val="clear" w:color="auto" w:fill="FFFFFF"/>
        </w:rPr>
        <w:t>（二）</w:t>
      </w:r>
      <w:r>
        <w:rPr>
          <w:rStyle w:val="a9"/>
          <w:rFonts w:ascii="Times New Roman" w:eastAsia="楷体" w:hAnsi="Times New Roman"/>
          <w:bCs/>
          <w:color w:val="191919"/>
          <w:sz w:val="28"/>
          <w:szCs w:val="28"/>
          <w:shd w:val="clear" w:color="auto" w:fill="FFFFFF"/>
        </w:rPr>
        <w:t>课程内容及要求</w:t>
      </w:r>
    </w:p>
    <w:p w:rsidR="00150F8B" w:rsidRPr="00E07DC2" w:rsidRDefault="00150F8B" w:rsidP="00150F8B">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color w:val="191919"/>
          <w:sz w:val="28"/>
          <w:szCs w:val="28"/>
          <w:shd w:val="clear" w:color="auto" w:fill="FFFFFF"/>
        </w:rPr>
        <w:t>主要包括公共基础课程和专业（技能）课程。</w:t>
      </w:r>
    </w:p>
    <w:p w:rsidR="00150F8B" w:rsidRPr="00BE704D" w:rsidRDefault="00150F8B" w:rsidP="00150F8B">
      <w:pPr>
        <w:pStyle w:val="a7"/>
        <w:widowControl/>
        <w:shd w:val="clear" w:color="auto" w:fill="FFFFFF"/>
        <w:adjustRightInd w:val="0"/>
        <w:snapToGrid w:val="0"/>
        <w:spacing w:beforeAutospacing="0" w:afterAutospacing="0" w:line="360" w:lineRule="auto"/>
        <w:ind w:firstLineChars="200" w:firstLine="560"/>
        <w:rPr>
          <w:rFonts w:ascii="Times New Roman" w:eastAsia="仿宋" w:hAnsi="Times New Roman"/>
          <w:b/>
          <w:color w:val="191919"/>
          <w:sz w:val="28"/>
          <w:szCs w:val="28"/>
          <w:shd w:val="clear" w:color="auto" w:fill="FFFFFF"/>
        </w:rPr>
      </w:pPr>
      <w:r w:rsidRPr="00BE704D">
        <w:rPr>
          <w:rStyle w:val="a9"/>
          <w:rFonts w:ascii="Times New Roman" w:eastAsia="楷体" w:hAnsi="Times New Roman" w:hint="eastAsia"/>
          <w:b w:val="0"/>
          <w:bCs/>
          <w:color w:val="191919"/>
          <w:sz w:val="28"/>
          <w:szCs w:val="28"/>
          <w:shd w:val="clear" w:color="auto" w:fill="FFFFFF"/>
        </w:rPr>
        <w:t>1.</w:t>
      </w:r>
      <w:r w:rsidRPr="00BE704D">
        <w:rPr>
          <w:rStyle w:val="a9"/>
          <w:rFonts w:ascii="Times New Roman" w:eastAsia="楷体" w:hAnsi="Times New Roman"/>
          <w:b w:val="0"/>
          <w:bCs/>
          <w:color w:val="191919"/>
          <w:sz w:val="28"/>
          <w:szCs w:val="28"/>
          <w:shd w:val="clear" w:color="auto" w:fill="FFFFFF"/>
        </w:rPr>
        <w:t>公共基础课程</w:t>
      </w:r>
    </w:p>
    <w:p w:rsidR="00150F8B" w:rsidRPr="00E07DC2" w:rsidRDefault="00150F8B" w:rsidP="00150F8B">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（1）公共基础必修课</w:t>
      </w:r>
    </w:p>
    <w:p w:rsidR="00150F8B" w:rsidRPr="00E07DC2" w:rsidRDefault="00150F8B" w:rsidP="004C7BE7">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公共基础必修课以培养学生的职业思想素养、职业能力为主要目的，旨在帮助学生对自己的兴趣、性格、能力和价值观等因素进行探索，对职业世界进行探索，提升重要的职业素质，使学生拥有良好的职业素养。具体课程及培养目标如下表所示：</w:t>
      </w:r>
    </w:p>
    <w:p w:rsidR="00150F8B" w:rsidRPr="00B81004" w:rsidRDefault="00150F8B" w:rsidP="00150F8B">
      <w:pPr>
        <w:widowControl/>
        <w:shd w:val="clear" w:color="auto" w:fill="FFFFFF"/>
        <w:adjustRightInd w:val="0"/>
        <w:snapToGrid w:val="0"/>
        <w:spacing w:afterLines="50" w:after="156" w:line="480" w:lineRule="exact"/>
        <w:jc w:val="center"/>
        <w:rPr>
          <w:rFonts w:ascii="仿宋" w:eastAsia="仿宋" w:hAnsi="仿宋" w:cs="宋体"/>
          <w:b/>
          <w:bCs/>
          <w:color w:val="000000"/>
          <w:szCs w:val="21"/>
        </w:rPr>
      </w:pPr>
      <w:r w:rsidRPr="00B81004">
        <w:rPr>
          <w:rFonts w:ascii="仿宋" w:eastAsia="仿宋" w:hAnsi="仿宋" w:cs="宋体" w:hint="eastAsia"/>
          <w:b/>
          <w:bCs/>
          <w:color w:val="000000"/>
          <w:szCs w:val="21"/>
        </w:rPr>
        <w:t>表2 公共基础必修课设置说明表</w:t>
      </w:r>
    </w:p>
    <w:tbl>
      <w:tblPr>
        <w:tblStyle w:val="a8"/>
        <w:tblW w:w="9640" w:type="dxa"/>
        <w:jc w:val="center"/>
        <w:tblLook w:val="04A0" w:firstRow="1" w:lastRow="0" w:firstColumn="1" w:lastColumn="0" w:noHBand="0" w:noVBand="1"/>
      </w:tblPr>
      <w:tblGrid>
        <w:gridCol w:w="437"/>
        <w:gridCol w:w="698"/>
        <w:gridCol w:w="2715"/>
        <w:gridCol w:w="2672"/>
        <w:gridCol w:w="3118"/>
      </w:tblGrid>
      <w:tr w:rsidR="00150F8B" w:rsidTr="00B81004">
        <w:trPr>
          <w:trHeight w:val="380"/>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序号</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课程名称</w:t>
            </w:r>
          </w:p>
        </w:tc>
        <w:tc>
          <w:tcPr>
            <w:tcW w:w="2715"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课程目标</w:t>
            </w:r>
          </w:p>
        </w:tc>
        <w:tc>
          <w:tcPr>
            <w:tcW w:w="2672"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主要内容</w:t>
            </w:r>
          </w:p>
        </w:tc>
        <w:tc>
          <w:tcPr>
            <w:tcW w:w="311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教学要求</w:t>
            </w:r>
          </w:p>
        </w:tc>
      </w:tr>
      <w:tr w:rsidR="00150F8B" w:rsidTr="00B81004">
        <w:trPr>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color w:val="191919"/>
                <w:sz w:val="21"/>
                <w:szCs w:val="21"/>
                <w:shd w:val="clear" w:color="auto" w:fill="FFFFFF"/>
              </w:rPr>
            </w:pPr>
            <w:r>
              <w:rPr>
                <w:rFonts w:ascii="仿宋" w:eastAsia="仿宋" w:hAnsi="仿宋" w:cs="仿宋" w:hint="eastAsia"/>
                <w:color w:val="191919"/>
                <w:sz w:val="21"/>
                <w:szCs w:val="21"/>
                <w:shd w:val="clear" w:color="auto" w:fill="FFFFFF"/>
              </w:rPr>
              <w:t>1</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思想道德与法治</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color w:val="191919"/>
                <w:sz w:val="21"/>
                <w:szCs w:val="21"/>
                <w:shd w:val="clear" w:color="auto" w:fill="FFFFFF"/>
              </w:rPr>
            </w:pPr>
            <w:r>
              <w:rPr>
                <w:rFonts w:ascii="仿宋" w:eastAsia="仿宋" w:hAnsi="仿宋" w:cs="仿宋" w:hint="eastAsia"/>
                <w:sz w:val="20"/>
                <w:szCs w:val="20"/>
              </w:rPr>
              <w:t>通过本课程学习，引导学生树立正确的世界观、人生观、价值观和道德观、法治观，通过理论学习和实践体验，帮助学生形成崇高的理想信念，弘扬伟大的爱国精神，</w:t>
            </w:r>
            <w:proofErr w:type="gramStart"/>
            <w:r>
              <w:rPr>
                <w:rFonts w:ascii="仿宋" w:eastAsia="仿宋" w:hAnsi="仿宋" w:cs="仿宋" w:hint="eastAsia"/>
                <w:sz w:val="20"/>
                <w:szCs w:val="20"/>
              </w:rPr>
              <w:t>践行</w:t>
            </w:r>
            <w:proofErr w:type="gramEnd"/>
            <w:r>
              <w:rPr>
                <w:rFonts w:ascii="仿宋" w:eastAsia="仿宋" w:hAnsi="仿宋" w:cs="仿宋" w:hint="eastAsia"/>
                <w:sz w:val="20"/>
                <w:szCs w:val="20"/>
              </w:rPr>
              <w:t xml:space="preserve">社会主义核心价值 </w:t>
            </w:r>
            <w:r>
              <w:rPr>
                <w:rFonts w:ascii="仿宋" w:eastAsia="仿宋" w:hAnsi="仿宋" w:cs="仿宋" w:hint="eastAsia"/>
                <w:sz w:val="20"/>
                <w:szCs w:val="20"/>
              </w:rPr>
              <w:lastRenderedPageBreak/>
              <w:t>观，加强思想品德修养，增强学法、用法的自觉性，提升思想道德素质和法治素养，培养社会主义合格建设者和可靠接班人。</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color w:val="191919"/>
                <w:sz w:val="21"/>
                <w:szCs w:val="21"/>
                <w:shd w:val="clear" w:color="auto" w:fill="FFFFFF"/>
              </w:rPr>
            </w:pPr>
            <w:r>
              <w:rPr>
                <w:rFonts w:ascii="仿宋" w:eastAsia="仿宋" w:hAnsi="仿宋" w:cs="仿宋" w:hint="eastAsia"/>
                <w:sz w:val="20"/>
                <w:szCs w:val="20"/>
              </w:rPr>
              <w:lastRenderedPageBreak/>
              <w:t>课程从当代大学生面临和关心的实际问题出发，主要学习马克思主义的人生观、价值观、道德观、法治观，社会主义核心价值观与社会主义法治建设的关系，帮助学生筑牢理想信念之基，培</w:t>
            </w:r>
            <w:r>
              <w:rPr>
                <w:rFonts w:ascii="仿宋" w:eastAsia="仿宋" w:hAnsi="仿宋" w:cs="仿宋" w:hint="eastAsia"/>
                <w:sz w:val="20"/>
                <w:szCs w:val="20"/>
              </w:rPr>
              <w:lastRenderedPageBreak/>
              <w:t>育和</w:t>
            </w:r>
            <w:proofErr w:type="gramStart"/>
            <w:r>
              <w:rPr>
                <w:rFonts w:ascii="仿宋" w:eastAsia="仿宋" w:hAnsi="仿宋" w:cs="仿宋" w:hint="eastAsia"/>
                <w:sz w:val="20"/>
                <w:szCs w:val="20"/>
              </w:rPr>
              <w:t>践行</w:t>
            </w:r>
            <w:proofErr w:type="gramEnd"/>
            <w:r>
              <w:rPr>
                <w:rFonts w:ascii="仿宋" w:eastAsia="仿宋" w:hAnsi="仿宋" w:cs="仿宋" w:hint="eastAsia"/>
                <w:sz w:val="20"/>
                <w:szCs w:val="20"/>
              </w:rPr>
              <w:t>社会主义核心价值观，传承中华传统美德，弘扬中国精神，尊重和维护宪法法律权威等内容。</w:t>
            </w: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color w:val="191919"/>
                <w:sz w:val="21"/>
                <w:szCs w:val="21"/>
                <w:shd w:val="clear" w:color="auto" w:fill="FFFFFF"/>
              </w:rPr>
            </w:pPr>
            <w:r>
              <w:rPr>
                <w:rFonts w:ascii="仿宋" w:eastAsia="仿宋" w:hAnsi="仿宋" w:cs="仿宋" w:hint="eastAsia"/>
                <w:sz w:val="20"/>
                <w:szCs w:val="20"/>
              </w:rPr>
              <w:lastRenderedPageBreak/>
              <w:t>本课程教学过程中要贯彻以学生为中心的教学理念，充分考虑高职院校的具体学情，根据学生的实际知识基础和认知特点设计具体教学内容；要处理好教材体系向教学体系转化的问题，结合相关专业人才培养目标和人才培养方案，</w:t>
            </w:r>
            <w:r>
              <w:rPr>
                <w:rFonts w:ascii="仿宋" w:eastAsia="仿宋" w:hAnsi="仿宋" w:cs="仿宋" w:hint="eastAsia"/>
                <w:sz w:val="20"/>
                <w:szCs w:val="20"/>
              </w:rPr>
              <w:lastRenderedPageBreak/>
              <w:t>通过线上线下教学相结合，设计多元化、立体化的理论和实践教学模式；采用任务驱动教学、案例教学、情境教学等方法，组织学生分组探究、自主学习。</w:t>
            </w:r>
          </w:p>
        </w:tc>
      </w:tr>
      <w:tr w:rsidR="00150F8B" w:rsidTr="00B81004">
        <w:trPr>
          <w:trHeight w:val="3820"/>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lastRenderedPageBreak/>
              <w:t>2</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毛泽东思想和中国特色社会主义理论体系概论</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本课程学习，引导学生把握马克思主义中国化进程中形成的理论成果；认识中国共产党领导中国人民进行的革命、建设、改革的历史进程、历史变革、历史成就；理解中国共产党在新时代坚持的基本理论、基本路线、基本方略；提升运用马克思主义立场、观点和方法认识问题、分析问题和解决问题能力；深刻理解中国共产党为什么能、马克思主义为什么行、中国特色社会主义为什么好，坚定“四个 自信”，积极投身实现中华民族伟大复兴中国梦的伟大实践，培养社会主义合格建设者和可靠接班人。</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课程主要学习马克思主义中国化理论成果，系统掌握毛泽东 思想及其历史地位、邓小平理 论、“三个代表”重要思想、科学发展观、习近平新时代中国特色社会主义思想及其历史地位， 坚持和发展中国特色社会主义总任务、“五位一体”总体布局、 “四个全面”战略布局、全面推 进国防和军队现代化、中国特色大国外交、坚持和加强党的领导。</w:t>
            </w: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本课程教学过程中要贯彻以学生为中心的教学理念，充分考虑高职院校的具体学情，根据学生的实际知识基础和认知特点设计具体教学内容；要处理好教材体系向教学体系转化的问题，结合相关专业人才培养目标和人才培养方案，通过线上线下教学相结合，设计多元化、立体化的理论和实践教学模式；采用任务驱动教学、案例教学、情境教学等方法；组织学生分组探究、自主学习；注重考核学生对知识的理解运用能力，将结果</w:t>
            </w:r>
            <w:proofErr w:type="gramStart"/>
            <w:r>
              <w:rPr>
                <w:rFonts w:ascii="仿宋" w:eastAsia="仿宋" w:hAnsi="仿宋" w:cs="仿宋" w:hint="eastAsia"/>
                <w:sz w:val="20"/>
                <w:szCs w:val="20"/>
              </w:rPr>
              <w:t>式考核</w:t>
            </w:r>
            <w:proofErr w:type="gramEnd"/>
            <w:r>
              <w:rPr>
                <w:rFonts w:ascii="仿宋" w:eastAsia="仿宋" w:hAnsi="仿宋" w:cs="仿宋" w:hint="eastAsia"/>
                <w:sz w:val="20"/>
                <w:szCs w:val="20"/>
              </w:rPr>
              <w:t>变为分阶段分层次的过程性考核。</w:t>
            </w:r>
          </w:p>
        </w:tc>
      </w:tr>
      <w:tr w:rsidR="00150F8B" w:rsidTr="00B81004">
        <w:trPr>
          <w:trHeight w:val="3507"/>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3</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习近平新时代中国特色社会主义思想概论</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20"/>
              <w:jc w:val="both"/>
              <w:rPr>
                <w:rFonts w:ascii="仿宋" w:eastAsia="仿宋" w:hAnsi="仿宋" w:cs="仿宋"/>
                <w:color w:val="191919"/>
                <w:sz w:val="21"/>
                <w:szCs w:val="21"/>
                <w:shd w:val="clear" w:color="auto" w:fill="FFFFFF"/>
              </w:rPr>
            </w:pPr>
            <w:r>
              <w:rPr>
                <w:rFonts w:ascii="仿宋" w:eastAsia="仿宋" w:hAnsi="仿宋" w:cs="仿宋" w:hint="eastAsia"/>
                <w:color w:val="191919"/>
                <w:sz w:val="21"/>
                <w:szCs w:val="21"/>
                <w:shd w:val="clear" w:color="auto" w:fill="FFFFFF"/>
              </w:rPr>
              <w:t>以了解学习、理解把握习近平新时代中国特色社会主义思想为课程主线，在政治认同、家国情怀、道德修养、法治意识、文化修养等方面提出明确要求，引导学生坚定“四个自信”，做德智体美劳全面发展的社会主义建设者和接班人。</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20"/>
              <w:jc w:val="both"/>
              <w:rPr>
                <w:rFonts w:ascii="仿宋" w:eastAsia="仿宋" w:hAnsi="仿宋" w:cs="仿宋"/>
                <w:color w:val="191919"/>
                <w:sz w:val="21"/>
                <w:szCs w:val="21"/>
                <w:shd w:val="clear" w:color="auto" w:fill="FFFFFF"/>
              </w:rPr>
            </w:pPr>
            <w:r>
              <w:rPr>
                <w:rFonts w:ascii="仿宋" w:eastAsia="仿宋" w:hAnsi="仿宋" w:cs="仿宋" w:hint="eastAsia"/>
                <w:color w:val="191919"/>
                <w:sz w:val="21"/>
                <w:szCs w:val="21"/>
                <w:shd w:val="clear" w:color="auto" w:fill="FFFFFF"/>
              </w:rPr>
              <w:t>重点强化习近平新时代中国特色社会主义思想进课程进教材，培育和</w:t>
            </w:r>
            <w:proofErr w:type="gramStart"/>
            <w:r>
              <w:rPr>
                <w:rFonts w:ascii="仿宋" w:eastAsia="仿宋" w:hAnsi="仿宋" w:cs="仿宋" w:hint="eastAsia"/>
                <w:color w:val="191919"/>
                <w:sz w:val="21"/>
                <w:szCs w:val="21"/>
                <w:shd w:val="clear" w:color="auto" w:fill="FFFFFF"/>
              </w:rPr>
              <w:t>践行</w:t>
            </w:r>
            <w:proofErr w:type="gramEnd"/>
            <w:r>
              <w:rPr>
                <w:rFonts w:ascii="仿宋" w:eastAsia="仿宋" w:hAnsi="仿宋" w:cs="仿宋" w:hint="eastAsia"/>
                <w:color w:val="191919"/>
                <w:sz w:val="21"/>
                <w:szCs w:val="21"/>
                <w:shd w:val="clear" w:color="auto" w:fill="FFFFFF"/>
              </w:rPr>
              <w:t>社会主义核心价值观，推进法治教育、劳动教育、总体国家安全观教育、公共卫生安全教育等方面内容的全面融入，实现学段纵向衔接、逐层递进，学科、课程协同联动。</w:t>
            </w: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本课程教学过程中要贯彻以学生为中心的教学理念，充分考虑高职院校的具体学情，根据学生的实际知识基础和认知特点设计具体教学内容；要处理好教材体系向教学体系转化的问题，结合相关专业人才培养目标和人才培养方案，通过线上线下教学相结合，设计多元化、立体化的理论和实践教学模式；采用任务驱动教学、案例教学、情境教学等方法；组织学生分组探究、自主学习；注重考核学生对知识的理解运用能力，将结果</w:t>
            </w:r>
            <w:proofErr w:type="gramStart"/>
            <w:r>
              <w:rPr>
                <w:rFonts w:ascii="仿宋" w:eastAsia="仿宋" w:hAnsi="仿宋" w:cs="仿宋" w:hint="eastAsia"/>
                <w:sz w:val="20"/>
                <w:szCs w:val="20"/>
              </w:rPr>
              <w:t>式考核</w:t>
            </w:r>
            <w:proofErr w:type="gramEnd"/>
            <w:r>
              <w:rPr>
                <w:rFonts w:ascii="仿宋" w:eastAsia="仿宋" w:hAnsi="仿宋" w:cs="仿宋" w:hint="eastAsia"/>
                <w:sz w:val="20"/>
                <w:szCs w:val="20"/>
              </w:rPr>
              <w:t>变为分阶段分层次的过程性考核。</w:t>
            </w:r>
          </w:p>
        </w:tc>
      </w:tr>
      <w:tr w:rsidR="00150F8B" w:rsidTr="00B81004">
        <w:trPr>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4</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形势与政策</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通过本课程学习，引导学生正确认识国家的政治、经济形势，以及国家改革与发展所处的国际环境、时代背景，正确理解党的基本路 线、重大方针和政策，正确分析社会关注的热点焦点问题，激发大学生的爱国热情，增强使命感、责任感，培养社会主义合格建设者和可靠接班人。</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课程主要结合当前国际国内形势以及高职院校教学实际情况和大学生成长的特点确定选题，在介绍当前国内外经济政治形势、国际关系以及国内外热点 焦点事件的基础上，阐明了我国政府的基本原则、基本立场与应对政策。</w:t>
            </w: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每学期采用专题式教学方法，从国内、国际两大板块中确定专题作为理论教学内容，教学过程中要体现权威性、前沿性，注重理论与实际的结合、历史与现实的结合、稳定性与变动性的结合、学习知识与发展能力的结合，教师要在相关问题的解读和分析上下功夫，力求达到知识传递与思想深化的双重效果。</w:t>
            </w:r>
          </w:p>
        </w:tc>
      </w:tr>
      <w:tr w:rsidR="00150F8B" w:rsidTr="00B81004">
        <w:trPr>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军事理论</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通过本课程学习，使大学掌握基本军事理论与军事技能，增强国防观念和国家安全意识，强化爱国主义、集体主义观念，加强组织纪律性，促进大学生综合素质的提高，为中国人民解放军 训</w:t>
            </w:r>
            <w:r>
              <w:rPr>
                <w:rFonts w:ascii="仿宋" w:eastAsia="仿宋" w:hAnsi="仿宋" w:cs="仿宋" w:hint="eastAsia"/>
                <w:sz w:val="20"/>
                <w:szCs w:val="20"/>
              </w:rPr>
              <w:lastRenderedPageBreak/>
              <w:t>练后备兵员和培养预备役军官奠定坚实基础。</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lastRenderedPageBreak/>
              <w:t>本课程以国防教育为主线，以军事理论教学为重点，主要学习我国的国防历史和现代化国防建设的现状；中国古代军事思想、 毛泽东军事思想、邓小平新时期 军队建设思想、江泽民国防和军队建设思想、胡锦涛国防和</w:t>
            </w:r>
            <w:r>
              <w:rPr>
                <w:rFonts w:ascii="仿宋" w:eastAsia="仿宋" w:hAnsi="仿宋" w:cs="仿宋" w:hint="eastAsia"/>
                <w:sz w:val="20"/>
                <w:szCs w:val="20"/>
              </w:rPr>
              <w:lastRenderedPageBreak/>
              <w:t>军队建设思想的形成和发展过程；我军军事理论的主要内容；世界军 事及我国周边安全环境；高科技军事技术及指挥自动化等军事 高技术方面的概况；当代高技术战争的形成及其特点，明确高技术对现代战争的影响。</w:t>
            </w: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lastRenderedPageBreak/>
              <w:t>本课程要求教师在执行课程标准时，可根据不同的专业、生源对象在教学内容选择上自行调整，其调整幅度控制在 20%以内。要注重理论联系实际，融入社会、融入生活，对学生遇到的社会、生活问题进行理性、客观的分析。突出学生的主体地位和教师的主导地位，</w:t>
            </w:r>
            <w:r>
              <w:rPr>
                <w:rFonts w:ascii="仿宋" w:eastAsia="仿宋" w:hAnsi="仿宋" w:cs="仿宋" w:hint="eastAsia"/>
                <w:sz w:val="20"/>
                <w:szCs w:val="20"/>
              </w:rPr>
              <w:lastRenderedPageBreak/>
              <w:t>注重师生互动，引导学生积极思考，激发学生的学习兴趣，增强学习自觉性。</w:t>
            </w:r>
          </w:p>
        </w:tc>
      </w:tr>
      <w:tr w:rsidR="00150F8B" w:rsidTr="00B81004">
        <w:trPr>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lastRenderedPageBreak/>
              <w:t>6</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军事技能</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通过军事技能课的强化训练，使大学生掌握基本的军事技能和军事素质，有良好的体魄、严明的组织纪律性、强烈的爱国热情、善于合作的团队精神，为弘扬红色精神，提高学生综合国防 素质。通过基本军事技能的训练，让学生了解三大条令和战备规定、轻武器的战斗性能和战术训练、防卫技能与战时防护训练、战备基础与应用训练等，增强学生的组织纪律观念，培养学生令行禁止、团结奋进、顽强拼搏的过硬作风</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整理内务，培养良好的生活习惯和良好的军人姿态；</w:t>
            </w:r>
          </w:p>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队列条令，通过队列训练，了解到队列是军人进行集体活动必须的组织形式；</w:t>
            </w:r>
          </w:p>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军体拳，通过训练达到强身健体目的，在一般情况下能熟练运用所学知识进行自我保护；</w:t>
            </w:r>
          </w:p>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阅兵，展示我军战无不胜的威武雄师本色，激发学生爱军习武热情，强化集体主义团结合作意识。</w:t>
            </w:r>
          </w:p>
        </w:tc>
        <w:tc>
          <w:tcPr>
            <w:tcW w:w="3118" w:type="dxa"/>
            <w:vAlign w:val="center"/>
          </w:tcPr>
          <w:p w:rsidR="00150F8B" w:rsidRDefault="00150F8B" w:rsidP="00C53D23">
            <w:pPr>
              <w:pStyle w:val="a7"/>
              <w:widowControl/>
              <w:adjustRightInd w:val="0"/>
              <w:snapToGrid w:val="0"/>
              <w:spacing w:beforeAutospacing="0" w:afterAutospacing="0" w:line="240" w:lineRule="exact"/>
              <w:jc w:val="both"/>
              <w:rPr>
                <w:rFonts w:ascii="仿宋" w:eastAsia="仿宋" w:hAnsi="仿宋" w:cs="仿宋"/>
                <w:sz w:val="20"/>
                <w:szCs w:val="20"/>
              </w:rPr>
            </w:pPr>
            <w:r>
              <w:rPr>
                <w:rFonts w:ascii="仿宋" w:eastAsia="仿宋" w:hAnsi="仿宋" w:cs="仿宋" w:hint="eastAsia"/>
                <w:sz w:val="20"/>
                <w:szCs w:val="20"/>
              </w:rPr>
              <w:t>1.整理内务；学习请（销）假、一日时间安排、会议、汇报、查铺查哨、交接、接待等制度；</w:t>
            </w:r>
          </w:p>
          <w:p w:rsidR="00150F8B" w:rsidRDefault="00150F8B" w:rsidP="00C53D23">
            <w:pPr>
              <w:pStyle w:val="a7"/>
              <w:widowControl/>
              <w:adjustRightInd w:val="0"/>
              <w:snapToGrid w:val="0"/>
              <w:spacing w:beforeAutospacing="0" w:afterAutospacing="0" w:line="240" w:lineRule="exact"/>
              <w:jc w:val="both"/>
              <w:rPr>
                <w:rFonts w:ascii="仿宋" w:eastAsia="仿宋" w:hAnsi="仿宋" w:cs="仿宋"/>
                <w:sz w:val="20"/>
                <w:szCs w:val="20"/>
              </w:rPr>
            </w:pPr>
            <w:r>
              <w:rPr>
                <w:rFonts w:ascii="仿宋" w:eastAsia="仿宋" w:hAnsi="仿宋" w:cs="仿宋" w:hint="eastAsia"/>
                <w:sz w:val="20"/>
                <w:szCs w:val="20"/>
              </w:rPr>
              <w:t>2.通过练习使身体的协调性 得到提高，身体姿态在行进及方向变换中保持不变形；</w:t>
            </w:r>
          </w:p>
          <w:p w:rsidR="00150F8B" w:rsidRDefault="00150F8B" w:rsidP="00C53D23">
            <w:pPr>
              <w:pStyle w:val="a7"/>
              <w:widowControl/>
              <w:adjustRightInd w:val="0"/>
              <w:snapToGrid w:val="0"/>
              <w:spacing w:beforeAutospacing="0" w:afterAutospacing="0" w:line="240" w:lineRule="exact"/>
              <w:jc w:val="both"/>
              <w:rPr>
                <w:rFonts w:ascii="仿宋" w:eastAsia="仿宋" w:hAnsi="仿宋" w:cs="仿宋"/>
                <w:sz w:val="20"/>
                <w:szCs w:val="20"/>
              </w:rPr>
            </w:pPr>
            <w:r>
              <w:rPr>
                <w:rFonts w:ascii="仿宋" w:eastAsia="仿宋" w:hAnsi="仿宋" w:cs="仿宋" w:hint="eastAsia"/>
                <w:sz w:val="20"/>
                <w:szCs w:val="20"/>
              </w:rPr>
              <w:t>3.军体拳第一套第1—16节；</w:t>
            </w:r>
          </w:p>
          <w:p w:rsidR="00150F8B" w:rsidRDefault="00150F8B" w:rsidP="00C53D23">
            <w:pPr>
              <w:pStyle w:val="a7"/>
              <w:widowControl/>
              <w:adjustRightInd w:val="0"/>
              <w:snapToGrid w:val="0"/>
              <w:spacing w:beforeAutospacing="0" w:afterAutospacing="0" w:line="240" w:lineRule="exact"/>
              <w:jc w:val="both"/>
              <w:rPr>
                <w:rFonts w:ascii="仿宋" w:eastAsia="仿宋" w:hAnsi="仿宋" w:cs="仿宋"/>
                <w:sz w:val="20"/>
                <w:szCs w:val="20"/>
              </w:rPr>
            </w:pPr>
            <w:r>
              <w:rPr>
                <w:rFonts w:ascii="仿宋" w:eastAsia="仿宋" w:hAnsi="仿宋" w:cs="仿宋" w:hint="eastAsia"/>
                <w:sz w:val="20"/>
                <w:szCs w:val="20"/>
              </w:rPr>
              <w:t>4.以饱满的训练热情，全面复习单兵队列动作。用统一的队列要求和最佳的精神风貌向首长和师生展示训练成果。</w:t>
            </w:r>
          </w:p>
        </w:tc>
      </w:tr>
      <w:tr w:rsidR="00150F8B" w:rsidTr="00B81004">
        <w:trPr>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7</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大学生职业发展与就业指导</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职业发展与就业（创业)教育，使学生理性地规划自身未来的发展，激发职业生涯发展的自主意识﹔引导学生正确认识当前的就业形势，熟悉相关就业（创业）政策，树立适应社会需求的就业观，使学生在心理上做好走向社会的准备，提高就业能力.</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职业发展规划教育、就业（创业）教育。</w:t>
            </w:r>
          </w:p>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从学生需求出发，结合职业发展与就业（创业）教育目标，理论与实践相结合，讲授与训练相结合，充分利用各种资源，发挥师生双方在教学中的主动性和创造性，重视学生态度、观念的转变和技能的获得，采用过程评价和结果评价相结合的方式。</w:t>
            </w:r>
          </w:p>
        </w:tc>
      </w:tr>
      <w:tr w:rsidR="00150F8B" w:rsidTr="00B81004">
        <w:trPr>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8</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创新创业基础</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通过本模块选修课程的学习，培养大学生的批判性精神、创新思维、市场意识，创业与经营的基本知识，以及财经管理素养等，帮助大学生提高适应不确定性发展环境的能力和综合素质</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主要包括创新思维与方法、 创业经营与管理、金融与经济、投资与理财等类型的公共选修课程。由学生根据自身兴趣选择其中的部分模块修读。</w:t>
            </w: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遵循拓宽学生知识面，完善知识结构，发展兴趣与个性的原则开设，可</w:t>
            </w:r>
            <w:proofErr w:type="gramStart"/>
            <w:r>
              <w:rPr>
                <w:rFonts w:ascii="仿宋" w:eastAsia="仿宋" w:hAnsi="仿宋" w:cs="仿宋" w:hint="eastAsia"/>
                <w:sz w:val="20"/>
                <w:szCs w:val="20"/>
              </w:rPr>
              <w:t>采用面授课</w:t>
            </w:r>
            <w:proofErr w:type="gramEnd"/>
            <w:r>
              <w:rPr>
                <w:rFonts w:ascii="仿宋" w:eastAsia="仿宋" w:hAnsi="仿宋" w:cs="仿宋" w:hint="eastAsia"/>
                <w:sz w:val="20"/>
                <w:szCs w:val="20"/>
              </w:rPr>
              <w:t>、网络课、系列专题讲座等形式开展。</w:t>
            </w:r>
          </w:p>
        </w:tc>
      </w:tr>
      <w:tr w:rsidR="00150F8B" w:rsidTr="00B81004">
        <w:trPr>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9</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心理卫生与健康教育</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通过本课程的学习，使学生明确心理健康的标准及意义，增强自我心理保健意识和心理危机预防意识；培养学生自我认知、人际沟通、自我调节能力，提高心理健康素养和心理素质，促进学生全面发展。</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课程主要内容包括心理健康 的基础知识，含心理健康导论、大学生心理咨询、心理困惑及异常心理的识别等；认识自我和发 展自我的知识，含自我</w:t>
            </w:r>
            <w:proofErr w:type="gramStart"/>
            <w:r>
              <w:rPr>
                <w:rFonts w:ascii="仿宋" w:eastAsia="仿宋" w:hAnsi="仿宋" w:cs="仿宋" w:hint="eastAsia"/>
                <w:sz w:val="20"/>
                <w:szCs w:val="20"/>
              </w:rPr>
              <w:t>意识与培</w:t>
            </w:r>
            <w:proofErr w:type="gramEnd"/>
            <w:r>
              <w:rPr>
                <w:rFonts w:ascii="仿宋" w:eastAsia="仿宋" w:hAnsi="仿宋" w:cs="仿宋" w:hint="eastAsia"/>
                <w:sz w:val="20"/>
                <w:szCs w:val="20"/>
              </w:rPr>
              <w:t xml:space="preserve"> 养、人格发展与心理健康等；大学生自我心理调</w:t>
            </w:r>
            <w:proofErr w:type="gramStart"/>
            <w:r>
              <w:rPr>
                <w:rFonts w:ascii="仿宋" w:eastAsia="仿宋" w:hAnsi="仿宋" w:cs="仿宋" w:hint="eastAsia"/>
                <w:sz w:val="20"/>
                <w:szCs w:val="20"/>
              </w:rPr>
              <w:t>适知识</w:t>
            </w:r>
            <w:proofErr w:type="gramEnd"/>
            <w:r>
              <w:rPr>
                <w:rFonts w:ascii="仿宋" w:eastAsia="仿宋" w:hAnsi="仿宋" w:cs="仿宋" w:hint="eastAsia"/>
                <w:sz w:val="20"/>
                <w:szCs w:val="20"/>
              </w:rPr>
              <w:t>与技能， 含情绪管理、人际交往、性心理 及恋爱心理、压力管理与挫折应对、生命教育与心理危机应对等。</w:t>
            </w: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树立学生中心理念，将理论教授与实践体验相结合，注重学生心理健康素养的提升和积极心理品质的培养。采用能够促进学生参与、互动、体验的教学法。教学评价采用过程式考核，将课堂参与、课后实践、个人成长报告等 相结合。</w:t>
            </w:r>
          </w:p>
        </w:tc>
      </w:tr>
      <w:tr w:rsidR="00150F8B" w:rsidTr="00B81004">
        <w:trPr>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10</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体育与健康</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通过本课程学习，教会大学生科学锻炼和健康知识，指导学生掌握基本运动技能和一到两项专项运动技</w:t>
            </w:r>
            <w:r>
              <w:rPr>
                <w:rFonts w:ascii="仿宋" w:eastAsia="仿宋" w:hAnsi="仿宋" w:cs="仿宋" w:hint="eastAsia"/>
                <w:sz w:val="20"/>
                <w:szCs w:val="20"/>
              </w:rPr>
              <w:lastRenderedPageBreak/>
              <w:t>能，帮助大学生养成终身锻炼的习惯，在体育锻炼中享受乐趣、增强体质、健全人格、锤炼意志。</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lastRenderedPageBreak/>
              <w:t>课程主要内容包括大学生科 学锻炼和健康知识，大学生身体 素质训练方法与技巧（对接体质 测试项目），</w:t>
            </w:r>
            <w:r>
              <w:rPr>
                <w:rFonts w:ascii="仿宋" w:eastAsia="仿宋" w:hAnsi="仿宋" w:cs="仿宋" w:hint="eastAsia"/>
                <w:sz w:val="20"/>
                <w:szCs w:val="20"/>
              </w:rPr>
              <w:lastRenderedPageBreak/>
              <w:t>大学生专项运动</w:t>
            </w:r>
            <w:proofErr w:type="gramStart"/>
            <w:r>
              <w:rPr>
                <w:rFonts w:ascii="仿宋" w:eastAsia="仿宋" w:hAnsi="仿宋" w:cs="仿宋" w:hint="eastAsia"/>
                <w:sz w:val="20"/>
                <w:szCs w:val="20"/>
              </w:rPr>
              <w:t>规</w:t>
            </w:r>
            <w:proofErr w:type="gramEnd"/>
            <w:r>
              <w:rPr>
                <w:rFonts w:ascii="仿宋" w:eastAsia="仿宋" w:hAnsi="仿宋" w:cs="仿宋" w:hint="eastAsia"/>
                <w:sz w:val="20"/>
                <w:szCs w:val="20"/>
              </w:rPr>
              <w:t xml:space="preserve"> 则与技能训练（篮球、足球、排 球、健美操、跆拳道、羽毛球、 乒乓球、网球、体育舞蹈，及中 </w:t>
            </w:r>
            <w:proofErr w:type="gramStart"/>
            <w:r>
              <w:rPr>
                <w:rFonts w:ascii="仿宋" w:eastAsia="仿宋" w:hAnsi="仿宋" w:cs="仿宋" w:hint="eastAsia"/>
                <w:sz w:val="20"/>
                <w:szCs w:val="20"/>
              </w:rPr>
              <w:t>华传统</w:t>
            </w:r>
            <w:proofErr w:type="gramEnd"/>
            <w:r>
              <w:rPr>
                <w:rFonts w:ascii="仿宋" w:eastAsia="仿宋" w:hAnsi="仿宋" w:cs="仿宋" w:hint="eastAsia"/>
                <w:sz w:val="20"/>
                <w:szCs w:val="20"/>
              </w:rPr>
              <w:t>体育项目等）。</w:t>
            </w: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lastRenderedPageBreak/>
              <w:t>坚持</w:t>
            </w:r>
            <w:proofErr w:type="gramStart"/>
            <w:r>
              <w:rPr>
                <w:rFonts w:ascii="仿宋" w:eastAsia="仿宋" w:hAnsi="仿宋" w:cs="仿宋" w:hint="eastAsia"/>
                <w:sz w:val="20"/>
                <w:szCs w:val="20"/>
              </w:rPr>
              <w:t>健康第一</w:t>
            </w:r>
            <w:proofErr w:type="gramEnd"/>
            <w:r>
              <w:rPr>
                <w:rFonts w:ascii="仿宋" w:eastAsia="仿宋" w:hAnsi="仿宋" w:cs="仿宋" w:hint="eastAsia"/>
                <w:sz w:val="20"/>
                <w:szCs w:val="20"/>
              </w:rPr>
              <w:t>的理念，以增强大学生身体素质为根本，完善“健康知识+基本运动技能+专项运动技能”的教学模式，丰富课堂教学</w:t>
            </w:r>
            <w:r>
              <w:rPr>
                <w:rFonts w:ascii="仿宋" w:eastAsia="仿宋" w:hAnsi="仿宋" w:cs="仿宋" w:hint="eastAsia"/>
                <w:sz w:val="20"/>
                <w:szCs w:val="20"/>
              </w:rPr>
              <w:lastRenderedPageBreak/>
              <w:t>内容，并将课外锻炼、竞赛展演、健康知识讲座等活动有机融入课程教学及学分体系中。</w:t>
            </w:r>
          </w:p>
        </w:tc>
      </w:tr>
      <w:tr w:rsidR="00150F8B" w:rsidTr="00B81004">
        <w:trPr>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lastRenderedPageBreak/>
              <w:t>11</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大学英语</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本课程学习，使学生获得以职业需求为导向的英语语言知识和实际使用语言的技能；使不同专业的学生具备适应未来职业要求和发展的基本英语素质，提高学生学习能力，使其具备良好的职业素养和职业道德，成为复合型人才。</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包括英语基础知识（常用词汇和基本语法）、技能（听说读写）；基本的英语语法规则；中等难度、一般题材的简短英文资料；通用的简短实用文字材料，如信函、产品说明等，理解基本正确；英语表格的填写，套写通知、便函、简历等；学习利用工具进行英语学习的有效方法。</w:t>
            </w: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遵守“实用为主，应用为目的”的原则，利用任务教学法，情景教学法以及信息化手段，要求学生掌握英语基础词汇，能运用简单的语法，能胜任日常交流的基本句型，会读、写应用型文章。</w:t>
            </w:r>
          </w:p>
        </w:tc>
      </w:tr>
      <w:tr w:rsidR="00150F8B" w:rsidTr="00B81004">
        <w:trPr>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12</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信息技术基础</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通过知识学习、技能训练和综合应用实践，使学生的信息素养和信息技术应用能力得到全面提升。</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包括Win10 操作系统、文档处理、电子表格处理、演示文稿制作、信息检索、信息素养与社会责任等6 部分。</w:t>
            </w: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在课程教学中讲练结合，尽量采用任务驱动教学方式，开展线上线下混合式教学，培养学生的动手操作和解决问题能力。</w:t>
            </w:r>
          </w:p>
        </w:tc>
      </w:tr>
      <w:tr w:rsidR="00150F8B" w:rsidTr="00B81004">
        <w:trPr>
          <w:trHeight w:val="90"/>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13</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color w:val="000000" w:themeColor="text1"/>
                <w:kern w:val="2"/>
                <w:sz w:val="18"/>
                <w:szCs w:val="18"/>
              </w:rPr>
            </w:pPr>
            <w:r>
              <w:rPr>
                <w:rFonts w:ascii="仿宋" w:eastAsia="仿宋" w:hAnsi="仿宋" w:cs="仿宋" w:hint="eastAsia"/>
                <w:color w:val="000000" w:themeColor="text1"/>
                <w:kern w:val="2"/>
                <w:sz w:val="22"/>
                <w:szCs w:val="22"/>
              </w:rPr>
              <w:t>大学生礼仪</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植根大学生学习发展需求，通过礼仪文化教育，促进大学生内在素养的提升、外在形象的</w:t>
            </w:r>
            <w:proofErr w:type="gramStart"/>
            <w:r>
              <w:rPr>
                <w:rFonts w:ascii="仿宋" w:eastAsia="仿宋" w:hAnsi="仿宋" w:cs="仿宋" w:hint="eastAsia"/>
                <w:sz w:val="20"/>
                <w:szCs w:val="20"/>
              </w:rPr>
              <w:t>杓拘</w:t>
            </w:r>
            <w:proofErr w:type="gramEnd"/>
            <w:r>
              <w:rPr>
                <w:rFonts w:ascii="仿宋" w:eastAsia="仿宋" w:hAnsi="仿宋" w:cs="仿宋" w:hint="eastAsia"/>
                <w:sz w:val="20"/>
                <w:szCs w:val="20"/>
              </w:rPr>
              <w:t>建、交际能力的培养和沟通能力的优化，引得学生树立正确</w:t>
            </w:r>
            <w:proofErr w:type="gramStart"/>
            <w:r>
              <w:rPr>
                <w:rFonts w:ascii="仿宋" w:eastAsia="仿宋" w:hAnsi="仿宋" w:cs="仿宋" w:hint="eastAsia"/>
                <w:sz w:val="20"/>
                <w:szCs w:val="20"/>
              </w:rPr>
              <w:t>的礼们现</w:t>
            </w:r>
            <w:proofErr w:type="gramEnd"/>
            <w:r>
              <w:rPr>
                <w:rFonts w:ascii="仿宋" w:eastAsia="仿宋" w:hAnsi="仿宋" w:cs="仿宋" w:hint="eastAsia"/>
                <w:sz w:val="20"/>
                <w:szCs w:val="20"/>
              </w:rPr>
              <w:t>，让文明就礼仪传统成为大学生内化于心、外</w:t>
            </w:r>
            <w:proofErr w:type="gramStart"/>
            <w:r>
              <w:rPr>
                <w:rFonts w:ascii="仿宋" w:eastAsia="仿宋" w:hAnsi="仿宋" w:cs="仿宋" w:hint="eastAsia"/>
                <w:sz w:val="20"/>
                <w:szCs w:val="20"/>
              </w:rPr>
              <w:t>践</w:t>
            </w:r>
            <w:proofErr w:type="gramEnd"/>
            <w:r>
              <w:rPr>
                <w:rFonts w:ascii="仿宋" w:eastAsia="仿宋" w:hAnsi="仿宋" w:cs="仿宋" w:hint="eastAsia"/>
                <w:sz w:val="20"/>
                <w:szCs w:val="20"/>
              </w:rPr>
              <w:t>于行的道德力量。</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大学生礼仪修养课包含礼仪新论、个人礼仪、社交礼仪、校园礼仪、</w:t>
            </w:r>
            <w:proofErr w:type="gramStart"/>
            <w:r>
              <w:rPr>
                <w:rFonts w:ascii="仿宋" w:eastAsia="仿宋" w:hAnsi="仿宋" w:cs="仿宋" w:hint="eastAsia"/>
                <w:sz w:val="20"/>
                <w:szCs w:val="20"/>
              </w:rPr>
              <w:t>职场礼仪</w:t>
            </w:r>
            <w:proofErr w:type="gramEnd"/>
            <w:r>
              <w:rPr>
                <w:rFonts w:ascii="仿宋" w:eastAsia="仿宋" w:hAnsi="仿宋" w:cs="仿宋" w:hint="eastAsia"/>
                <w:sz w:val="20"/>
                <w:szCs w:val="20"/>
              </w:rPr>
              <w:t>、涉外礼仪六大主要内容。礼仪实践训练主要包含个人礼仪、社交礼仪、校园礼仪和</w:t>
            </w:r>
            <w:proofErr w:type="gramStart"/>
            <w:r>
              <w:rPr>
                <w:rFonts w:ascii="仿宋" w:eastAsia="仿宋" w:hAnsi="仿宋" w:cs="仿宋" w:hint="eastAsia"/>
                <w:sz w:val="20"/>
                <w:szCs w:val="20"/>
              </w:rPr>
              <w:t>职场</w:t>
            </w:r>
            <w:proofErr w:type="gramEnd"/>
            <w:r>
              <w:rPr>
                <w:rFonts w:ascii="仿宋" w:eastAsia="仿宋" w:hAnsi="仿宋" w:cs="仿宋" w:hint="eastAsia"/>
                <w:sz w:val="20"/>
                <w:szCs w:val="20"/>
              </w:rPr>
              <w:t>礼仪四部分,要求学生在日常生活中坚持对礼仪规范的恪守和研习，使其“养成”并内化为内在的素养。</w:t>
            </w: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系统的理论教学和实践训练，帮助学生掌握礼仪常识，传承礼仪文化，培养礼仪气质，增进礼仪交往，全面提升学生的文明素养。让学生树立正确的就礼仪现，传播主流价值,弘扬文明礼仪新风，凸显中华传统礼仪文化的时代价值。</w:t>
            </w:r>
          </w:p>
        </w:tc>
      </w:tr>
      <w:tr w:rsidR="00150F8B" w:rsidTr="00B81004">
        <w:trPr>
          <w:trHeight w:val="1655"/>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14</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color w:val="000000" w:themeColor="text1"/>
                <w:kern w:val="2"/>
                <w:sz w:val="22"/>
                <w:szCs w:val="22"/>
              </w:rPr>
            </w:pPr>
            <w:r>
              <w:rPr>
                <w:rFonts w:ascii="仿宋" w:eastAsia="仿宋" w:hAnsi="仿宋" w:cs="仿宋" w:hint="eastAsia"/>
                <w:color w:val="000000" w:themeColor="text1"/>
                <w:sz w:val="22"/>
                <w:szCs w:val="22"/>
              </w:rPr>
              <w:t>禁毒教育</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通过教学，使学生对戒毒与禁毒相关法律法规这门学科的性质、内涵有所了解，掌握相关法学的基本概念、基本理论，为后学课程的学习打下坚实的基础；培养学生对法学的兴趣，提高学生学习的自主性。</w:t>
            </w: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禁毒法产生的背景及其发展历程；</w:t>
            </w:r>
          </w:p>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禁毒法总则；</w:t>
            </w:r>
          </w:p>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毒品管制；</w:t>
            </w:r>
          </w:p>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戒毒措施；</w:t>
            </w:r>
          </w:p>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刑法。</w:t>
            </w: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遵循拓宽学生知识面，完善知识结构，发展兴趣与个性的原则开设，可</w:t>
            </w:r>
            <w:proofErr w:type="gramStart"/>
            <w:r>
              <w:rPr>
                <w:rFonts w:ascii="仿宋" w:eastAsia="仿宋" w:hAnsi="仿宋" w:cs="仿宋" w:hint="eastAsia"/>
                <w:sz w:val="20"/>
                <w:szCs w:val="20"/>
              </w:rPr>
              <w:t>采用面授课</w:t>
            </w:r>
            <w:proofErr w:type="gramEnd"/>
            <w:r>
              <w:rPr>
                <w:rFonts w:ascii="仿宋" w:eastAsia="仿宋" w:hAnsi="仿宋" w:cs="仿宋" w:hint="eastAsia"/>
                <w:sz w:val="20"/>
                <w:szCs w:val="20"/>
              </w:rPr>
              <w:t>、网络课、系列专题讲座等形式开展。</w:t>
            </w:r>
          </w:p>
        </w:tc>
      </w:tr>
      <w:tr w:rsidR="00150F8B" w:rsidTr="00B81004">
        <w:trPr>
          <w:jc w:val="center"/>
        </w:trPr>
        <w:tc>
          <w:tcPr>
            <w:tcW w:w="4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15</w:t>
            </w:r>
          </w:p>
        </w:tc>
        <w:tc>
          <w:tcPr>
            <w:tcW w:w="69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color w:val="000000" w:themeColor="text1"/>
                <w:sz w:val="22"/>
                <w:szCs w:val="22"/>
              </w:rPr>
            </w:pPr>
            <w:r>
              <w:rPr>
                <w:rFonts w:ascii="仿宋" w:eastAsia="仿宋" w:hAnsi="仿宋" w:cs="仿宋" w:hint="eastAsia"/>
                <w:color w:val="000000" w:themeColor="text1"/>
                <w:sz w:val="22"/>
                <w:szCs w:val="22"/>
              </w:rPr>
              <w:t>劳动教育</w:t>
            </w:r>
          </w:p>
        </w:tc>
        <w:tc>
          <w:tcPr>
            <w:tcW w:w="2715"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通过劳动教育，学生能够形成马克思主义劳动现，学生养成热爱芳动、尊重普通劳动者、珍惜劳动成果的情感和勤俭、奋斗、创新、奉献的劳动精神﹔养成良好的劳动习惯。</w:t>
            </w:r>
          </w:p>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p>
        </w:tc>
        <w:tc>
          <w:tcPr>
            <w:tcW w:w="2672"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培养学生劳动意识和公共服务竟识，树立正确的芳动观﹔开展生产劳动和服务性劳动教育，积累职业</w:t>
            </w:r>
            <w:proofErr w:type="gramStart"/>
            <w:r>
              <w:rPr>
                <w:rFonts w:ascii="仿宋" w:eastAsia="仿宋" w:hAnsi="仿宋" w:cs="仿宋" w:hint="eastAsia"/>
                <w:sz w:val="20"/>
                <w:szCs w:val="20"/>
              </w:rPr>
              <w:t>芳动经验</w:t>
            </w:r>
            <w:proofErr w:type="gramEnd"/>
            <w:r>
              <w:rPr>
                <w:rFonts w:ascii="仿宋" w:eastAsia="仿宋" w:hAnsi="仿宋" w:cs="仿宋" w:hint="eastAsia"/>
                <w:sz w:val="20"/>
                <w:szCs w:val="20"/>
              </w:rPr>
              <w:t>﹔组织课外实践劳动教育活动，提升学生劳动创造能力。</w:t>
            </w:r>
          </w:p>
        </w:tc>
        <w:tc>
          <w:tcPr>
            <w:tcW w:w="3118" w:type="dxa"/>
            <w:vAlign w:val="center"/>
          </w:tcPr>
          <w:p w:rsidR="00150F8B" w:rsidRDefault="00150F8B" w:rsidP="00C53D23">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根据劳动教育目标，设定具体评价标准，关注学生在</w:t>
            </w:r>
            <w:proofErr w:type="gramStart"/>
            <w:r>
              <w:rPr>
                <w:rFonts w:ascii="仿宋" w:eastAsia="仿宋" w:hAnsi="仿宋" w:cs="仿宋" w:hint="eastAsia"/>
                <w:sz w:val="20"/>
                <w:szCs w:val="20"/>
              </w:rPr>
              <w:t>芳动教育</w:t>
            </w:r>
            <w:proofErr w:type="gramEnd"/>
            <w:r>
              <w:rPr>
                <w:rFonts w:ascii="仿宋" w:eastAsia="仿宋" w:hAnsi="仿宋" w:cs="仿宋" w:hint="eastAsia"/>
                <w:sz w:val="20"/>
                <w:szCs w:val="20"/>
              </w:rPr>
              <w:t>实践活动中的实际表现，开展过程性评价﹔根据用人单位反馈、社会实践表现评价等他人评价为辅，以学生的物化成果为参考，对学生的劳动观念、劳动能力进行总结性评价。</w:t>
            </w:r>
          </w:p>
        </w:tc>
      </w:tr>
    </w:tbl>
    <w:p w:rsidR="00150F8B" w:rsidRDefault="00150F8B" w:rsidP="004C7BE7">
      <w:pPr>
        <w:pStyle w:val="a7"/>
        <w:widowControl/>
        <w:shd w:val="clear" w:color="auto" w:fill="FFFFFF"/>
        <w:adjustRightInd w:val="0"/>
        <w:snapToGrid w:val="0"/>
        <w:spacing w:beforeLines="50" w:before="156" w:beforeAutospacing="0" w:afterAutospacing="0" w:line="360" w:lineRule="auto"/>
        <w:ind w:firstLineChars="200" w:firstLine="560"/>
        <w:rPr>
          <w:rFonts w:ascii="Times New Roman" w:eastAsia="仿宋" w:hAnsi="Times New Roman"/>
          <w:color w:val="191919"/>
          <w:sz w:val="28"/>
          <w:szCs w:val="28"/>
          <w:shd w:val="clear" w:color="auto" w:fill="FFFFFF"/>
        </w:rPr>
      </w:pPr>
      <w:r>
        <w:rPr>
          <w:rFonts w:ascii="Times New Roman" w:eastAsia="仿宋" w:hAnsi="Times New Roman" w:hint="eastAsia"/>
          <w:color w:val="191919"/>
          <w:sz w:val="28"/>
          <w:szCs w:val="28"/>
          <w:shd w:val="clear" w:color="auto" w:fill="FFFFFF"/>
        </w:rPr>
        <w:t>（</w:t>
      </w:r>
      <w:r>
        <w:rPr>
          <w:rFonts w:ascii="Times New Roman" w:eastAsia="仿宋" w:hAnsi="Times New Roman" w:hint="eastAsia"/>
          <w:color w:val="191919"/>
          <w:sz w:val="28"/>
          <w:szCs w:val="28"/>
          <w:shd w:val="clear" w:color="auto" w:fill="FFFFFF"/>
        </w:rPr>
        <w:t>2</w:t>
      </w:r>
      <w:r>
        <w:rPr>
          <w:rFonts w:ascii="Times New Roman" w:eastAsia="仿宋" w:hAnsi="Times New Roman" w:hint="eastAsia"/>
          <w:color w:val="191919"/>
          <w:sz w:val="28"/>
          <w:szCs w:val="28"/>
          <w:shd w:val="clear" w:color="auto" w:fill="FFFFFF"/>
        </w:rPr>
        <w:t>）公共</w:t>
      </w:r>
      <w:r w:rsidRPr="004C7BE7">
        <w:rPr>
          <w:rFonts w:ascii="Times New Roman" w:eastAsia="仿宋" w:hAnsi="Times New Roman" w:hint="eastAsia"/>
          <w:color w:val="191919"/>
          <w:sz w:val="28"/>
          <w:szCs w:val="28"/>
          <w:shd w:val="clear" w:color="auto" w:fill="FFFFFF"/>
        </w:rPr>
        <w:t>基础</w:t>
      </w:r>
      <w:r>
        <w:rPr>
          <w:rFonts w:ascii="Times New Roman" w:eastAsia="仿宋" w:hAnsi="Times New Roman" w:hint="eastAsia"/>
          <w:color w:val="191919"/>
          <w:sz w:val="28"/>
          <w:szCs w:val="28"/>
          <w:shd w:val="clear" w:color="auto" w:fill="FFFFFF"/>
        </w:rPr>
        <w:t>选修课</w:t>
      </w:r>
    </w:p>
    <w:p w:rsidR="00150F8B" w:rsidRDefault="00150F8B" w:rsidP="00150F8B">
      <w:pPr>
        <w:pStyle w:val="a7"/>
        <w:widowControl/>
        <w:shd w:val="clear" w:color="auto" w:fill="FFFFFF"/>
        <w:adjustRightInd w:val="0"/>
        <w:snapToGrid w:val="0"/>
        <w:spacing w:beforeAutospacing="0" w:afterAutospacing="0" w:line="360" w:lineRule="auto"/>
        <w:ind w:firstLineChars="200" w:firstLine="560"/>
        <w:rPr>
          <w:rFonts w:ascii="Times New Roman" w:eastAsia="仿宋" w:hAnsi="Times New Roman"/>
          <w:color w:val="191919"/>
          <w:sz w:val="28"/>
          <w:szCs w:val="28"/>
          <w:shd w:val="clear" w:color="auto" w:fill="FFFFFF"/>
        </w:rPr>
      </w:pPr>
      <w:r>
        <w:rPr>
          <w:rFonts w:ascii="Times New Roman" w:eastAsia="仿宋" w:hAnsi="Times New Roman" w:hint="eastAsia"/>
          <w:color w:val="191919"/>
          <w:sz w:val="28"/>
          <w:szCs w:val="28"/>
          <w:shd w:val="clear" w:color="auto" w:fill="FFFFFF"/>
        </w:rPr>
        <w:t>公共</w:t>
      </w:r>
      <w:r w:rsidRPr="004C7BE7">
        <w:rPr>
          <w:rFonts w:ascii="Times New Roman" w:eastAsia="仿宋" w:hAnsi="Times New Roman" w:hint="eastAsia"/>
          <w:color w:val="191919"/>
          <w:sz w:val="28"/>
          <w:szCs w:val="28"/>
          <w:shd w:val="clear" w:color="auto" w:fill="FFFFFF"/>
        </w:rPr>
        <w:t>基础</w:t>
      </w:r>
      <w:r>
        <w:rPr>
          <w:rFonts w:ascii="Times New Roman" w:eastAsia="仿宋" w:hAnsi="Times New Roman" w:hint="eastAsia"/>
          <w:color w:val="191919"/>
          <w:sz w:val="28"/>
          <w:szCs w:val="28"/>
          <w:shd w:val="clear" w:color="auto" w:fill="FFFFFF"/>
        </w:rPr>
        <w:t>选修课以培养学生的身体素质、语言交流沟通技巧、资料书写及法律观念和意识的能力为主要目的，旨在帮助学生树立文化自信，注重内外兼修，提升学生的人文素质。</w:t>
      </w:r>
    </w:p>
    <w:p w:rsidR="00150F8B" w:rsidRPr="00B81004" w:rsidRDefault="00150F8B" w:rsidP="004C7BE7">
      <w:pPr>
        <w:widowControl/>
        <w:shd w:val="clear" w:color="auto" w:fill="FFFFFF"/>
        <w:adjustRightInd w:val="0"/>
        <w:snapToGrid w:val="0"/>
        <w:spacing w:afterLines="50" w:after="156" w:line="480" w:lineRule="exact"/>
        <w:jc w:val="center"/>
        <w:rPr>
          <w:rFonts w:ascii="仿宋" w:eastAsia="仿宋" w:hAnsi="仿宋" w:cs="宋体"/>
          <w:b/>
          <w:bCs/>
          <w:color w:val="000000"/>
          <w:szCs w:val="21"/>
        </w:rPr>
      </w:pPr>
      <w:r w:rsidRPr="00B81004">
        <w:rPr>
          <w:rFonts w:ascii="仿宋" w:eastAsia="仿宋" w:hAnsi="仿宋" w:cs="宋体" w:hint="eastAsia"/>
          <w:b/>
          <w:bCs/>
          <w:color w:val="000000"/>
          <w:szCs w:val="21"/>
        </w:rPr>
        <w:t>表3 公共基础选修课设置说明表</w:t>
      </w:r>
    </w:p>
    <w:tbl>
      <w:tblPr>
        <w:tblStyle w:val="a8"/>
        <w:tblW w:w="8931" w:type="dxa"/>
        <w:jc w:val="center"/>
        <w:tblLook w:val="04A0" w:firstRow="1" w:lastRow="0" w:firstColumn="1" w:lastColumn="0" w:noHBand="0" w:noVBand="1"/>
      </w:tblPr>
      <w:tblGrid>
        <w:gridCol w:w="568"/>
        <w:gridCol w:w="1205"/>
        <w:gridCol w:w="2937"/>
        <w:gridCol w:w="2095"/>
        <w:gridCol w:w="2126"/>
      </w:tblGrid>
      <w:tr w:rsidR="00150F8B" w:rsidTr="00B81004">
        <w:trPr>
          <w:trHeight w:val="380"/>
          <w:jc w:val="center"/>
        </w:trPr>
        <w:tc>
          <w:tcPr>
            <w:tcW w:w="56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lastRenderedPageBreak/>
              <w:t>序号</w:t>
            </w:r>
          </w:p>
        </w:tc>
        <w:tc>
          <w:tcPr>
            <w:tcW w:w="1205"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课程模块</w:t>
            </w:r>
          </w:p>
        </w:tc>
        <w:tc>
          <w:tcPr>
            <w:tcW w:w="2937"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课程目标</w:t>
            </w:r>
          </w:p>
        </w:tc>
        <w:tc>
          <w:tcPr>
            <w:tcW w:w="2095"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主要内容</w:t>
            </w:r>
          </w:p>
        </w:tc>
        <w:tc>
          <w:tcPr>
            <w:tcW w:w="2126"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教学要求</w:t>
            </w:r>
          </w:p>
        </w:tc>
      </w:tr>
      <w:tr w:rsidR="00150F8B" w:rsidTr="00B81004">
        <w:trPr>
          <w:jc w:val="center"/>
        </w:trPr>
        <w:tc>
          <w:tcPr>
            <w:tcW w:w="56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1</w:t>
            </w:r>
          </w:p>
        </w:tc>
        <w:tc>
          <w:tcPr>
            <w:tcW w:w="1205"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人文素养模块</w:t>
            </w:r>
          </w:p>
        </w:tc>
        <w:tc>
          <w:tcPr>
            <w:tcW w:w="2937" w:type="dxa"/>
          </w:tcPr>
          <w:p w:rsidR="00150F8B" w:rsidRDefault="00150F8B" w:rsidP="00C53D23">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通过本模块选修课程的学习，培养大学生人文素养、家国情怀、法治意识， 语言、艺术、历史、法律与哲学等知识，提升审美素养、陶冶情操、温润心灵、激发创新创造能力和综合素质。</w:t>
            </w:r>
          </w:p>
        </w:tc>
        <w:tc>
          <w:tcPr>
            <w:tcW w:w="2095" w:type="dxa"/>
          </w:tcPr>
          <w:p w:rsidR="00150F8B" w:rsidRDefault="00150F8B" w:rsidP="00C53D23">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主要包括中华传统文化，语 言、艺术、历史、法律与哲学等类型的公共选修课程。由学生根据自身兴趣选择其中的部分模块修读。</w:t>
            </w:r>
          </w:p>
        </w:tc>
        <w:tc>
          <w:tcPr>
            <w:tcW w:w="2126" w:type="dxa"/>
          </w:tcPr>
          <w:p w:rsidR="00150F8B" w:rsidRDefault="00150F8B" w:rsidP="00C53D23">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遵循拓宽学生知识面，完善知识结构，发展兴趣与个性的原则开设，可</w:t>
            </w:r>
            <w:proofErr w:type="gramStart"/>
            <w:r>
              <w:rPr>
                <w:rFonts w:ascii="仿宋" w:eastAsia="仿宋" w:hAnsi="仿宋" w:cs="仿宋" w:hint="eastAsia"/>
                <w:sz w:val="20"/>
                <w:szCs w:val="20"/>
              </w:rPr>
              <w:t>采用面授课</w:t>
            </w:r>
            <w:proofErr w:type="gramEnd"/>
            <w:r>
              <w:rPr>
                <w:rFonts w:ascii="仿宋" w:eastAsia="仿宋" w:hAnsi="仿宋" w:cs="仿宋" w:hint="eastAsia"/>
                <w:sz w:val="20"/>
                <w:szCs w:val="20"/>
              </w:rPr>
              <w:t>、网络课、系列专题讲座等形式开展。</w:t>
            </w:r>
          </w:p>
        </w:tc>
      </w:tr>
      <w:tr w:rsidR="00150F8B" w:rsidTr="00B81004">
        <w:trPr>
          <w:jc w:val="center"/>
        </w:trPr>
        <w:tc>
          <w:tcPr>
            <w:tcW w:w="568"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2</w:t>
            </w:r>
          </w:p>
        </w:tc>
        <w:tc>
          <w:tcPr>
            <w:tcW w:w="1205" w:type="dxa"/>
            <w:vAlign w:val="center"/>
          </w:tcPr>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技能素养选修课</w:t>
            </w:r>
          </w:p>
          <w:p w:rsidR="00150F8B" w:rsidRDefault="00150F8B" w:rsidP="00C53D23">
            <w:pPr>
              <w:pStyle w:val="a7"/>
              <w:widowControl/>
              <w:adjustRightInd w:val="0"/>
              <w:snapToGrid w:val="0"/>
              <w:spacing w:beforeAutospacing="0" w:afterAutospacing="0" w:line="240" w:lineRule="exact"/>
              <w:jc w:val="center"/>
              <w:rPr>
                <w:rFonts w:ascii="仿宋" w:eastAsia="仿宋" w:hAnsi="仿宋" w:cs="仿宋"/>
                <w:sz w:val="20"/>
                <w:szCs w:val="20"/>
              </w:rPr>
            </w:pPr>
          </w:p>
        </w:tc>
        <w:tc>
          <w:tcPr>
            <w:tcW w:w="2937" w:type="dxa"/>
          </w:tcPr>
          <w:p w:rsidR="00150F8B" w:rsidRDefault="00150F8B" w:rsidP="00C53D23">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通过本模块选修课程的学习，培养学生写作及演讲与口才的技巧能力，激发学生的写作兴趣与表达欲，以提供大学生在日常生活、工作交际等方面的能力。</w:t>
            </w:r>
          </w:p>
        </w:tc>
        <w:tc>
          <w:tcPr>
            <w:tcW w:w="2095" w:type="dxa"/>
          </w:tcPr>
          <w:p w:rsidR="00150F8B" w:rsidRDefault="00150F8B" w:rsidP="00C53D23">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主要包括应用文写作、演讲与口才、太极拳等公共选修课程。由学生根据自身兴趣选择其中的部分模块修读。</w:t>
            </w:r>
          </w:p>
        </w:tc>
        <w:tc>
          <w:tcPr>
            <w:tcW w:w="2126" w:type="dxa"/>
          </w:tcPr>
          <w:p w:rsidR="00150F8B" w:rsidRDefault="00150F8B" w:rsidP="00C53D23">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遵循拓宽学生知识面，完善知识结构，发展兴趣与个性的原则开设，可</w:t>
            </w:r>
            <w:proofErr w:type="gramStart"/>
            <w:r>
              <w:rPr>
                <w:rFonts w:ascii="仿宋" w:eastAsia="仿宋" w:hAnsi="仿宋" w:cs="仿宋" w:hint="eastAsia"/>
                <w:sz w:val="20"/>
                <w:szCs w:val="20"/>
              </w:rPr>
              <w:t>采用面授课</w:t>
            </w:r>
            <w:proofErr w:type="gramEnd"/>
            <w:r>
              <w:rPr>
                <w:rFonts w:ascii="仿宋" w:eastAsia="仿宋" w:hAnsi="仿宋" w:cs="仿宋" w:hint="eastAsia"/>
                <w:sz w:val="20"/>
                <w:szCs w:val="20"/>
              </w:rPr>
              <w:t>、网络课、系列专题讲座等形式开展。</w:t>
            </w:r>
          </w:p>
        </w:tc>
      </w:tr>
    </w:tbl>
    <w:p w:rsidR="00150F8B" w:rsidRPr="00BE704D" w:rsidRDefault="00150F8B" w:rsidP="004C7BE7">
      <w:pPr>
        <w:pStyle w:val="a7"/>
        <w:widowControl/>
        <w:shd w:val="clear" w:color="auto" w:fill="FFFFFF"/>
        <w:adjustRightInd w:val="0"/>
        <w:snapToGrid w:val="0"/>
        <w:spacing w:beforeLines="50" w:before="156" w:beforeAutospacing="0" w:afterAutospacing="0" w:line="360" w:lineRule="auto"/>
        <w:ind w:firstLineChars="200" w:firstLine="560"/>
        <w:rPr>
          <w:rStyle w:val="a9"/>
          <w:rFonts w:ascii="Times New Roman" w:eastAsia="楷体" w:hAnsi="Times New Roman"/>
          <w:b w:val="0"/>
          <w:bCs/>
          <w:color w:val="191919"/>
          <w:sz w:val="28"/>
          <w:szCs w:val="28"/>
          <w:shd w:val="clear" w:color="auto" w:fill="FFFFFF"/>
        </w:rPr>
      </w:pPr>
      <w:r w:rsidRPr="00BE704D">
        <w:rPr>
          <w:rStyle w:val="a9"/>
          <w:rFonts w:ascii="Times New Roman" w:eastAsia="楷体" w:hAnsi="Times New Roman" w:hint="eastAsia"/>
          <w:b w:val="0"/>
          <w:bCs/>
          <w:color w:val="191919"/>
          <w:sz w:val="28"/>
          <w:szCs w:val="28"/>
          <w:shd w:val="clear" w:color="auto" w:fill="FFFFFF"/>
        </w:rPr>
        <w:t>2.</w:t>
      </w:r>
      <w:r w:rsidRPr="00BE704D">
        <w:rPr>
          <w:rStyle w:val="a9"/>
          <w:rFonts w:ascii="Times New Roman" w:eastAsia="楷体" w:hAnsi="Times New Roman"/>
          <w:b w:val="0"/>
          <w:bCs/>
          <w:color w:val="191919"/>
          <w:sz w:val="28"/>
          <w:szCs w:val="28"/>
          <w:shd w:val="clear" w:color="auto" w:fill="FFFFFF"/>
        </w:rPr>
        <w:t>专业（技能）课程</w:t>
      </w:r>
    </w:p>
    <w:p w:rsidR="00300BD6" w:rsidRPr="00E07DC2" w:rsidRDefault="00D10208">
      <w:pPr>
        <w:pStyle w:val="a7"/>
        <w:widowControl/>
        <w:shd w:val="clear" w:color="auto" w:fill="FFFFFF"/>
        <w:adjustRightInd w:val="0"/>
        <w:snapToGrid w:val="0"/>
        <w:spacing w:beforeAutospacing="0" w:afterAutospacing="0" w:line="360" w:lineRule="auto"/>
        <w:ind w:firstLineChars="200" w:firstLine="560"/>
        <w:rPr>
          <w:rFonts w:ascii="仿宋" w:eastAsia="仿宋" w:hAnsi="仿宋"/>
          <w:color w:val="191919"/>
          <w:sz w:val="28"/>
          <w:szCs w:val="28"/>
          <w:shd w:val="clear" w:color="auto" w:fill="FFFFFF"/>
        </w:rPr>
      </w:pPr>
      <w:r w:rsidRPr="00E07DC2">
        <w:rPr>
          <w:rFonts w:ascii="仿宋" w:eastAsia="仿宋" w:hAnsi="仿宋" w:hint="eastAsia"/>
          <w:color w:val="191919"/>
          <w:sz w:val="28"/>
          <w:szCs w:val="28"/>
          <w:shd w:val="clear" w:color="auto" w:fill="FFFFFF"/>
        </w:rPr>
        <w:t>（1）专业基础课</w:t>
      </w:r>
    </w:p>
    <w:p w:rsidR="00300BD6" w:rsidRPr="00B81004" w:rsidRDefault="00D10208">
      <w:pPr>
        <w:widowControl/>
        <w:shd w:val="clear" w:color="auto" w:fill="FFFFFF"/>
        <w:adjustRightInd w:val="0"/>
        <w:snapToGrid w:val="0"/>
        <w:spacing w:afterLines="50" w:after="156" w:line="480" w:lineRule="exact"/>
        <w:jc w:val="center"/>
        <w:rPr>
          <w:rFonts w:ascii="仿宋" w:eastAsia="仿宋" w:hAnsi="仿宋" w:cs="宋体"/>
          <w:b/>
          <w:bCs/>
          <w:color w:val="000000"/>
          <w:szCs w:val="21"/>
        </w:rPr>
      </w:pPr>
      <w:r w:rsidRPr="00B81004">
        <w:rPr>
          <w:rFonts w:ascii="仿宋" w:eastAsia="仿宋" w:hAnsi="仿宋" w:cs="宋体" w:hint="eastAsia"/>
          <w:b/>
          <w:bCs/>
          <w:color w:val="000000"/>
          <w:szCs w:val="21"/>
        </w:rPr>
        <w:t>表4 专业基础课一览表</w:t>
      </w:r>
    </w:p>
    <w:tbl>
      <w:tblPr>
        <w:tblStyle w:val="a8"/>
        <w:tblW w:w="9072" w:type="dxa"/>
        <w:jc w:val="center"/>
        <w:tblLayout w:type="fixed"/>
        <w:tblLook w:val="04A0" w:firstRow="1" w:lastRow="0" w:firstColumn="1" w:lastColumn="0" w:noHBand="0" w:noVBand="1"/>
      </w:tblPr>
      <w:tblGrid>
        <w:gridCol w:w="572"/>
        <w:gridCol w:w="704"/>
        <w:gridCol w:w="2556"/>
        <w:gridCol w:w="2547"/>
        <w:gridCol w:w="2693"/>
      </w:tblGrid>
      <w:tr w:rsidR="00300BD6" w:rsidTr="00B81004">
        <w:trPr>
          <w:trHeight w:val="380"/>
          <w:jc w:val="center"/>
        </w:trPr>
        <w:tc>
          <w:tcPr>
            <w:tcW w:w="572"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序号</w:t>
            </w:r>
          </w:p>
        </w:tc>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课程名称</w:t>
            </w:r>
          </w:p>
        </w:tc>
        <w:tc>
          <w:tcPr>
            <w:tcW w:w="2556"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课程目标</w:t>
            </w:r>
          </w:p>
        </w:tc>
        <w:tc>
          <w:tcPr>
            <w:tcW w:w="2547"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主要内容</w:t>
            </w:r>
          </w:p>
        </w:tc>
        <w:tc>
          <w:tcPr>
            <w:tcW w:w="2693"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教学要求</w:t>
            </w:r>
          </w:p>
        </w:tc>
      </w:tr>
      <w:tr w:rsidR="00300BD6" w:rsidTr="00B81004">
        <w:trPr>
          <w:trHeight w:val="2780"/>
          <w:jc w:val="center"/>
        </w:trPr>
        <w:tc>
          <w:tcPr>
            <w:tcW w:w="572"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1</w:t>
            </w:r>
          </w:p>
        </w:tc>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电子技术</w:t>
            </w:r>
          </w:p>
        </w:tc>
        <w:tc>
          <w:tcPr>
            <w:tcW w:w="255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本课程的讲授，旨在使学生了解电路的设计过程:掌握典型的品体管规则阵列设计方法:能够认识电路的典型模块:了解电路设计中遇到的新问题及电路技术的新发展:能够运用所授知识对简单电路进行电路分析、仿真和设计。注重培养学生灵活运用知识的能力、自主学习能力、团队配合与沟通能力、创新能力等职业素养。</w:t>
            </w:r>
          </w:p>
        </w:tc>
        <w:tc>
          <w:tcPr>
            <w:tcW w:w="2547"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VLSI设计概述；</w:t>
            </w:r>
          </w:p>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MOS器件与工艺基础；</w:t>
            </w:r>
          </w:p>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电路设计方法；</w:t>
            </w:r>
          </w:p>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设计系统与设计技术。</w:t>
            </w:r>
          </w:p>
        </w:tc>
        <w:tc>
          <w:tcPr>
            <w:tcW w:w="269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课程将利用信息化手段进行教学做一体化教学，使学生获得必要的电子技术基础，逐步培养学生的灵活运用知识能力、逻辑推理能力、工程开发能力及协同工作的习惯。</w:t>
            </w:r>
          </w:p>
        </w:tc>
      </w:tr>
      <w:tr w:rsidR="00300BD6" w:rsidTr="00B81004">
        <w:trPr>
          <w:trHeight w:val="90"/>
          <w:jc w:val="center"/>
        </w:trPr>
        <w:tc>
          <w:tcPr>
            <w:tcW w:w="572"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2</w:t>
            </w:r>
          </w:p>
        </w:tc>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人工智能导论</w:t>
            </w:r>
          </w:p>
        </w:tc>
        <w:tc>
          <w:tcPr>
            <w:tcW w:w="255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以人工智能的知识传递、技能提升、思维训练和AI应用为目的，旨在培养学生的人工智能素养、计算思维能力和人工智能应用能力，尤其是不同职业岗位所需要的带有普遍性的信息处理能力、问题解决能力和人工智能技术应用能力。</w:t>
            </w:r>
          </w:p>
        </w:tc>
        <w:tc>
          <w:tcPr>
            <w:tcW w:w="2547"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人工智能在社会、生产、生活中的应用；人工智能领域计算机视觉、语音处理、自然语言处理以及数据挖掘等所需的专业基础内容；介绍人工智能相关的基本概念、基本原理及人工智能在社会各领域的应用、人工智能发展现状等；介绍数据特征提取、特征维度理论、线性分类器、有监督学习算法、前向传播以及后向传播网络和深度学习等基本算法</w:t>
            </w:r>
          </w:p>
        </w:tc>
        <w:tc>
          <w:tcPr>
            <w:tcW w:w="269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本课程建议采用项目驱动式教学方式，使学生能够情景</w:t>
            </w:r>
            <w:proofErr w:type="gramStart"/>
            <w:r>
              <w:rPr>
                <w:rFonts w:ascii="仿宋" w:eastAsia="仿宋" w:hAnsi="仿宋" w:cs="仿宋" w:hint="eastAsia"/>
                <w:sz w:val="20"/>
                <w:szCs w:val="20"/>
              </w:rPr>
              <w:t>化了解</w:t>
            </w:r>
            <w:proofErr w:type="gramEnd"/>
            <w:r>
              <w:rPr>
                <w:rFonts w:ascii="仿宋" w:eastAsia="仿宋" w:hAnsi="仿宋" w:cs="仿宋" w:hint="eastAsia"/>
                <w:sz w:val="20"/>
                <w:szCs w:val="20"/>
              </w:rPr>
              <w:t>人工智能的基本概念、基础 原理、主流技术方法、典型应用等，以典型人工智能的应用案例为依据，让学生直观地体验人工智能技术应用，从而掌握人工智能的概念和人工智能的发展，熟悉人工智能应用的行业领域，人工智能技术应遵循的道德决策框架，具备应用人工智能的基本概念和思路。不仅要培养学生关注人工智能技术本身，而且还要有科学伦理意识。</w:t>
            </w:r>
          </w:p>
        </w:tc>
      </w:tr>
      <w:tr w:rsidR="00300BD6" w:rsidTr="00B81004">
        <w:trPr>
          <w:jc w:val="center"/>
        </w:trPr>
        <w:tc>
          <w:tcPr>
            <w:tcW w:w="572"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3</w:t>
            </w:r>
          </w:p>
        </w:tc>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C语言程</w:t>
            </w:r>
            <w:r>
              <w:rPr>
                <w:rFonts w:ascii="仿宋" w:eastAsia="仿宋" w:hAnsi="仿宋" w:cs="仿宋" w:hint="eastAsia"/>
                <w:sz w:val="20"/>
                <w:szCs w:val="20"/>
              </w:rPr>
              <w:lastRenderedPageBreak/>
              <w:t>序设计</w:t>
            </w:r>
          </w:p>
        </w:tc>
        <w:tc>
          <w:tcPr>
            <w:tcW w:w="255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lastRenderedPageBreak/>
              <w:t>掌握C语言基础、条件、循环、函数、结构体、</w:t>
            </w:r>
            <w:r>
              <w:rPr>
                <w:rFonts w:ascii="仿宋" w:eastAsia="仿宋" w:hAnsi="仿宋" w:cs="仿宋" w:hint="eastAsia"/>
                <w:sz w:val="20"/>
                <w:szCs w:val="20"/>
              </w:rPr>
              <w:lastRenderedPageBreak/>
              <w:t>指针、文件等方面的知识；使学生能够熟练地 阅读和运用结构化程序设计方法设计、编写、调试和运行C语言 程序。培养学生程序设计、开发与测试能力，应用计算思维方法去分析和解决问题的能力，以及团队合作精神，为学习后续课程和进一步获得程序设计相关知识等奠定坚实的基础。</w:t>
            </w:r>
          </w:p>
        </w:tc>
        <w:tc>
          <w:tcPr>
            <w:tcW w:w="2547"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lastRenderedPageBreak/>
              <w:t>包括数据类型、数模块化设计、结构体、函数、位</w:t>
            </w:r>
            <w:r>
              <w:rPr>
                <w:rFonts w:ascii="仿宋" w:eastAsia="仿宋" w:hAnsi="仿宋" w:cs="仿宋" w:hint="eastAsia"/>
                <w:sz w:val="20"/>
                <w:szCs w:val="20"/>
              </w:rPr>
              <w:lastRenderedPageBreak/>
              <w:t>运算、指针、文件等。流程设计、顺序程序设计、聚合数据等。</w:t>
            </w:r>
          </w:p>
        </w:tc>
        <w:tc>
          <w:tcPr>
            <w:tcW w:w="269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lastRenderedPageBreak/>
              <w:t>课程将利用信息化手段进行教学做一体化教学，使</w:t>
            </w:r>
            <w:r>
              <w:rPr>
                <w:rFonts w:ascii="仿宋" w:eastAsia="仿宋" w:hAnsi="仿宋" w:cs="仿宋" w:hint="eastAsia"/>
                <w:sz w:val="20"/>
                <w:szCs w:val="20"/>
              </w:rPr>
              <w:lastRenderedPageBreak/>
              <w:t>学生获得必要的编程基础，逐步培养学生的软件开发能力、逻辑推理能力、工程开发能力及协同工作的习惯。</w:t>
            </w:r>
          </w:p>
        </w:tc>
      </w:tr>
      <w:tr w:rsidR="00300BD6" w:rsidTr="00B81004">
        <w:trPr>
          <w:jc w:val="center"/>
        </w:trPr>
        <w:tc>
          <w:tcPr>
            <w:tcW w:w="572"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lastRenderedPageBreak/>
              <w:t>4</w:t>
            </w:r>
          </w:p>
        </w:tc>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MySQL数据库</w:t>
            </w:r>
          </w:p>
        </w:tc>
        <w:tc>
          <w:tcPr>
            <w:tcW w:w="255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掌握数据库系统应用、设计、开发、管理的基本知识和基本技能；掌握数据库的各种概念、MySQL 的安装、数据库和表的创建管理、查询数据的各种方法、修改和删除数据、通过建立索引、视图进行数据查询的优化、简单的数据库编程、触发器、存储过程的编写与调用、实现数据完整性的多种约束、数据库的备份、恢复和移动的知识，了解数据库技术在AI应用和产品中的作用，具备适应职业变化的能力以及继续学习新知识的能力。</w:t>
            </w:r>
          </w:p>
        </w:tc>
        <w:tc>
          <w:tcPr>
            <w:tcW w:w="2547"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课程主要讲授数据库的基本原理，数据库的设计方法，数据库的创建、查询、修改、删除，索引，触发器，存储过程，备份和恢复。</w:t>
            </w:r>
          </w:p>
        </w:tc>
        <w:tc>
          <w:tcPr>
            <w:tcW w:w="269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是一门理论性和实践性都较强的课程，教师在教学过程中不但要强调对理论知识的教学，更要重视学生实践能力的培养，重点放在学生应用能力的培训上。在教学过程中，应充分注重理论知识与实践环节的结合，建议结合实际数据库设计的项目应用，使学生能掌握和运用数据库的基本理论和方法解决实际问题。</w:t>
            </w:r>
          </w:p>
        </w:tc>
      </w:tr>
      <w:tr w:rsidR="00300BD6" w:rsidTr="00B81004">
        <w:trPr>
          <w:jc w:val="center"/>
        </w:trPr>
        <w:tc>
          <w:tcPr>
            <w:tcW w:w="572"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Linux操作系统</w:t>
            </w:r>
          </w:p>
        </w:tc>
        <w:tc>
          <w:tcPr>
            <w:tcW w:w="255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通过分析企业的实际需求，搭建、配置与管理 Linux 系统平台下各种不同的网络应用服务器，以保证企业网络系统的高效运行；能基本安装 Linux 操作系统，能够使用系统信息类命令，通过情景和岗位模拟，使学生具有良好的职业道德和职业素养。</w:t>
            </w:r>
          </w:p>
        </w:tc>
        <w:tc>
          <w:tcPr>
            <w:tcW w:w="2547"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Linux 的运行模式、Linux 文件和磁盘系统、Linux 用户管理、Linux 的 shell程序、Linux网络配 置、Linux系统安全的基本操作及简单原理。</w:t>
            </w:r>
          </w:p>
        </w:tc>
        <w:tc>
          <w:tcPr>
            <w:tcW w:w="269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课程建议教学设计上突出实践性，以真实工作岗位的工作任务为载体组织教学，</w:t>
            </w:r>
            <w:proofErr w:type="gramStart"/>
            <w:r>
              <w:rPr>
                <w:rFonts w:ascii="仿宋" w:eastAsia="仿宋" w:hAnsi="仿宋" w:cs="仿宋" w:hint="eastAsia"/>
                <w:sz w:val="20"/>
                <w:szCs w:val="20"/>
              </w:rPr>
              <w:t>融创新</w:t>
            </w:r>
            <w:proofErr w:type="gramEnd"/>
            <w:r>
              <w:rPr>
                <w:rFonts w:ascii="仿宋" w:eastAsia="仿宋" w:hAnsi="仿宋" w:cs="仿宋" w:hint="eastAsia"/>
                <w:sz w:val="20"/>
                <w:szCs w:val="20"/>
              </w:rPr>
              <w:t>创业思维于教学情境中，开展互动式教学。</w:t>
            </w:r>
          </w:p>
        </w:tc>
      </w:tr>
      <w:tr w:rsidR="00300BD6" w:rsidTr="00B81004">
        <w:trPr>
          <w:jc w:val="center"/>
        </w:trPr>
        <w:tc>
          <w:tcPr>
            <w:tcW w:w="572"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6</w:t>
            </w:r>
          </w:p>
        </w:tc>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Web前端项目开发基础</w:t>
            </w:r>
          </w:p>
        </w:tc>
        <w:tc>
          <w:tcPr>
            <w:tcW w:w="255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理解和掌握W3C网页制作标准所涵盖的核心技术，熟练掌握 CSS 的基本语法和应用，熟练 掌握DIV+CSS 静态网页开发的方法和技巧。培养学生能根据客户需求，按照最优化的程序设计代码规范，静态网站的开发。</w:t>
            </w:r>
          </w:p>
        </w:tc>
        <w:tc>
          <w:tcPr>
            <w:tcW w:w="2547"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课程主要内容以5个常见的典型网站首页为例,将内容分为 5个模块，每个模块基于工作流程，按照页面结构设计、页面内容设计、页面美化分成三个任务。主要以页面开发实战的形式讲解HTML基本结构，常用的结构标签和使用方法，包括标题标签，段落标签，列表标签，表格标签，表单标签。CSS 属性和使用方法，DIV布局页面结构的方法与技巧等。</w:t>
            </w:r>
          </w:p>
        </w:tc>
        <w:tc>
          <w:tcPr>
            <w:tcW w:w="269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通过线上+线下相结合的信息化手段辅助,提高学生的自主学习和探究能力,实施“做中学，做中教”的教学理念，以企业真实项目为教学内容载体，将项目划分为各个子任务，融合岗位工作标准，进行有针对性的教学，提高学生团队协作能力和综合职业素养。</w:t>
            </w:r>
          </w:p>
        </w:tc>
      </w:tr>
      <w:tr w:rsidR="00300BD6" w:rsidTr="00B81004">
        <w:trPr>
          <w:jc w:val="center"/>
        </w:trPr>
        <w:tc>
          <w:tcPr>
            <w:tcW w:w="572"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7</w:t>
            </w:r>
          </w:p>
        </w:tc>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PHP动态网站开发</w:t>
            </w:r>
          </w:p>
        </w:tc>
        <w:tc>
          <w:tcPr>
            <w:tcW w:w="2556" w:type="dxa"/>
            <w:vAlign w:val="center"/>
          </w:tcPr>
          <w:p w:rsidR="00300BD6" w:rsidRDefault="00D10208">
            <w:pPr>
              <w:widowControl/>
              <w:spacing w:line="220" w:lineRule="exact"/>
              <w:ind w:firstLineChars="200" w:firstLine="400"/>
              <w:rPr>
                <w:rFonts w:ascii="仿宋" w:eastAsia="仿宋" w:hAnsi="仿宋" w:cs="仿宋"/>
                <w:sz w:val="20"/>
                <w:szCs w:val="20"/>
              </w:rPr>
            </w:pPr>
            <w:r>
              <w:rPr>
                <w:rFonts w:ascii="仿宋" w:eastAsia="仿宋" w:hAnsi="仿宋" w:cs="仿宋" w:hint="eastAsia"/>
                <w:kern w:val="0"/>
                <w:sz w:val="20"/>
                <w:szCs w:val="20"/>
              </w:rPr>
              <w:t>掌握基础操作、数组函数、面向对象、基本语法、数据类型、数据输出、编码规范、常量、变量、PHP运算符、数据类型转换、条件判断语句、循环控制语句、</w:t>
            </w:r>
            <w:r>
              <w:rPr>
                <w:rFonts w:ascii="仿宋" w:eastAsia="仿宋" w:hAnsi="仿宋" w:cs="仿宋" w:hint="eastAsia"/>
                <w:kern w:val="0"/>
                <w:sz w:val="20"/>
                <w:szCs w:val="20"/>
              </w:rPr>
              <w:lastRenderedPageBreak/>
              <w:t>跳转语句和终止语句、一维数组、二维数组、遍历与输出数组、函数、PHP操作MySQL数据库、管理 MySQL数据库中数据的使用方法。能使用PHP构建动态网站。</w:t>
            </w:r>
          </w:p>
        </w:tc>
        <w:tc>
          <w:tcPr>
            <w:tcW w:w="2547"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lastRenderedPageBreak/>
              <w:t>课程主要内容包括动态网站设计基础、开发工具的使用及服务器环境配置、核心应用、操作SQL数据库项目实战等。</w:t>
            </w:r>
          </w:p>
        </w:tc>
        <w:tc>
          <w:tcPr>
            <w:tcW w:w="269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课程通过线上+线下相结合的信息化手段辅助,提高学生的自主学习和探究能力,实施“做中学，做中教”的教学理念，以企业真实项</w:t>
            </w:r>
            <w:r>
              <w:rPr>
                <w:rFonts w:ascii="仿宋" w:eastAsia="仿宋" w:hAnsi="仿宋" w:cs="仿宋" w:hint="eastAsia"/>
                <w:sz w:val="20"/>
                <w:szCs w:val="20"/>
              </w:rPr>
              <w:lastRenderedPageBreak/>
              <w:t>目为教学内容载体，将项目划分为各个子任务，融合岗位工作标准，进行有针对性的教学，提高学生团队协作能力和综合职业素养。</w:t>
            </w:r>
          </w:p>
        </w:tc>
      </w:tr>
      <w:tr w:rsidR="00300BD6" w:rsidTr="00B81004">
        <w:trPr>
          <w:jc w:val="center"/>
        </w:trPr>
        <w:tc>
          <w:tcPr>
            <w:tcW w:w="572"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lastRenderedPageBreak/>
              <w:t>8</w:t>
            </w:r>
          </w:p>
        </w:tc>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数据结构</w:t>
            </w:r>
          </w:p>
        </w:tc>
        <w:tc>
          <w:tcPr>
            <w:tcW w:w="255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掌握数据结构与算法的基础理论和基本方法，提高学生对各种数据结构与算法的程序设计能力，以及提高学生对数据结构与算法的实际运用能力。</w:t>
            </w:r>
          </w:p>
        </w:tc>
        <w:tc>
          <w:tcPr>
            <w:tcW w:w="2547"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本课程主要讲授线性表、</w:t>
            </w:r>
            <w:proofErr w:type="gramStart"/>
            <w:r>
              <w:rPr>
                <w:rFonts w:ascii="仿宋" w:eastAsia="仿宋" w:hAnsi="仿宋" w:cs="仿宋" w:hint="eastAsia"/>
                <w:sz w:val="20"/>
                <w:szCs w:val="20"/>
              </w:rPr>
              <w:t>栈</w:t>
            </w:r>
            <w:proofErr w:type="gramEnd"/>
            <w:r>
              <w:rPr>
                <w:rFonts w:ascii="仿宋" w:eastAsia="仿宋" w:hAnsi="仿宋" w:cs="仿宋" w:hint="eastAsia"/>
                <w:sz w:val="20"/>
                <w:szCs w:val="20"/>
              </w:rPr>
              <w:t>和队列、二叉树、树、图、内排序、文件管理和外排序、检索、索引技术和分析技术。课程既包括基础概念、基本方法的理论学习，也包括数据结构与算法的Python语言 实现，理论与和实践并重。</w:t>
            </w:r>
          </w:p>
        </w:tc>
        <w:tc>
          <w:tcPr>
            <w:tcW w:w="269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课程应结合微课、动画等信息化手段来进行理论部分讲授，深入浅出，注重数据结构的理论渗透。通过平台进行代码编写，理论验证，注重培养问题解决能力。</w:t>
            </w:r>
          </w:p>
        </w:tc>
      </w:tr>
      <w:tr w:rsidR="00300BD6" w:rsidTr="00B81004">
        <w:trPr>
          <w:jc w:val="center"/>
        </w:trPr>
        <w:tc>
          <w:tcPr>
            <w:tcW w:w="572"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9</w:t>
            </w:r>
          </w:p>
        </w:tc>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智能产品营</w:t>
            </w:r>
          </w:p>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销与服务</w:t>
            </w:r>
          </w:p>
        </w:tc>
        <w:tc>
          <w:tcPr>
            <w:tcW w:w="255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帮助学生了解智能产品的营销策略及相关服务，能进行基本的智能产品的市场调研和分析。能进行基本的智能产品质量调查与信息反馈，能制定智能产品营销的市场方案、技术方案，能选择舆论宣传工具，能按相关规范要求进行智能产品的技术支持与服务。</w:t>
            </w:r>
          </w:p>
        </w:tc>
        <w:tc>
          <w:tcPr>
            <w:tcW w:w="2547"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本课程主要包括智能产品市场营销或技术服务的基本知识和基本技能。包括市场调研和分析、智能产品调查与反馈、智能产品的演示与示范操作、设计智能产品的营销技术方案。</w:t>
            </w:r>
          </w:p>
        </w:tc>
        <w:tc>
          <w:tcPr>
            <w:tcW w:w="269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本课程教学中结合学生基础和教学设备，采用小组教学，以某一智能产品的营销方案设计和实践作为教学主线开展教学活动。</w:t>
            </w:r>
          </w:p>
        </w:tc>
      </w:tr>
    </w:tbl>
    <w:p w:rsidR="00300BD6" w:rsidRDefault="00300BD6">
      <w:pPr>
        <w:pStyle w:val="a7"/>
        <w:widowControl/>
        <w:shd w:val="clear" w:color="auto" w:fill="FFFFFF"/>
        <w:adjustRightInd w:val="0"/>
        <w:snapToGrid w:val="0"/>
        <w:spacing w:beforeAutospacing="0" w:afterAutospacing="0" w:line="360" w:lineRule="auto"/>
        <w:rPr>
          <w:rFonts w:ascii="Times New Roman" w:eastAsia="仿宋" w:hAnsi="Times New Roman"/>
          <w:color w:val="191919"/>
          <w:sz w:val="28"/>
          <w:szCs w:val="28"/>
          <w:shd w:val="clear" w:color="auto" w:fill="FFFFFF"/>
        </w:rPr>
      </w:pPr>
    </w:p>
    <w:p w:rsidR="00300BD6" w:rsidRDefault="00D10208">
      <w:pPr>
        <w:pStyle w:val="a7"/>
        <w:widowControl/>
        <w:shd w:val="clear" w:color="auto" w:fill="FFFFFF"/>
        <w:adjustRightInd w:val="0"/>
        <w:snapToGrid w:val="0"/>
        <w:spacing w:beforeAutospacing="0" w:afterAutospacing="0" w:line="360" w:lineRule="auto"/>
        <w:rPr>
          <w:rFonts w:ascii="Times New Roman" w:eastAsia="仿宋" w:hAnsi="Times New Roman"/>
          <w:color w:val="191919"/>
          <w:sz w:val="28"/>
          <w:szCs w:val="28"/>
          <w:shd w:val="clear" w:color="auto" w:fill="FFFFFF"/>
        </w:rPr>
      </w:pPr>
      <w:r>
        <w:rPr>
          <w:rFonts w:ascii="Times New Roman" w:eastAsia="仿宋" w:hAnsi="Times New Roman" w:hint="eastAsia"/>
          <w:color w:val="191919"/>
          <w:sz w:val="28"/>
          <w:szCs w:val="28"/>
          <w:shd w:val="clear" w:color="auto" w:fill="FFFFFF"/>
        </w:rPr>
        <w:t>（</w:t>
      </w:r>
      <w:r>
        <w:rPr>
          <w:rFonts w:ascii="Times New Roman" w:eastAsia="仿宋" w:hAnsi="Times New Roman" w:hint="eastAsia"/>
          <w:color w:val="191919"/>
          <w:sz w:val="28"/>
          <w:szCs w:val="28"/>
          <w:shd w:val="clear" w:color="auto" w:fill="FFFFFF"/>
        </w:rPr>
        <w:t>2)</w:t>
      </w:r>
      <w:r>
        <w:rPr>
          <w:rFonts w:ascii="Times New Roman" w:eastAsia="仿宋" w:hAnsi="Times New Roman" w:hint="eastAsia"/>
          <w:color w:val="191919"/>
          <w:sz w:val="28"/>
          <w:szCs w:val="28"/>
          <w:shd w:val="clear" w:color="auto" w:fill="FFFFFF"/>
        </w:rPr>
        <w:t>专业核心课</w:t>
      </w:r>
    </w:p>
    <w:p w:rsidR="00300BD6" w:rsidRPr="00B81004" w:rsidRDefault="00D10208">
      <w:pPr>
        <w:widowControl/>
        <w:shd w:val="clear" w:color="auto" w:fill="FFFFFF"/>
        <w:adjustRightInd w:val="0"/>
        <w:snapToGrid w:val="0"/>
        <w:spacing w:afterLines="50" w:after="156" w:line="480" w:lineRule="exact"/>
        <w:jc w:val="center"/>
        <w:rPr>
          <w:rFonts w:ascii="仿宋" w:eastAsia="仿宋" w:hAnsi="仿宋" w:cs="宋体"/>
          <w:b/>
          <w:bCs/>
          <w:color w:val="000000"/>
          <w:szCs w:val="21"/>
        </w:rPr>
      </w:pPr>
      <w:r w:rsidRPr="00B81004">
        <w:rPr>
          <w:rFonts w:ascii="仿宋" w:eastAsia="仿宋" w:hAnsi="仿宋" w:cs="宋体" w:hint="eastAsia"/>
          <w:b/>
          <w:bCs/>
          <w:color w:val="000000"/>
          <w:szCs w:val="21"/>
        </w:rPr>
        <w:t>表5 专业核心课一览表</w:t>
      </w:r>
    </w:p>
    <w:tbl>
      <w:tblPr>
        <w:tblStyle w:val="a8"/>
        <w:tblW w:w="9351" w:type="dxa"/>
        <w:jc w:val="center"/>
        <w:tblLook w:val="04A0" w:firstRow="1" w:lastRow="0" w:firstColumn="1" w:lastColumn="0" w:noHBand="0" w:noVBand="1"/>
      </w:tblPr>
      <w:tblGrid>
        <w:gridCol w:w="437"/>
        <w:gridCol w:w="816"/>
        <w:gridCol w:w="3070"/>
        <w:gridCol w:w="2476"/>
        <w:gridCol w:w="2552"/>
      </w:tblGrid>
      <w:tr w:rsidR="00300BD6" w:rsidTr="00B81004">
        <w:trPr>
          <w:trHeight w:val="380"/>
          <w:jc w:val="center"/>
        </w:trPr>
        <w:tc>
          <w:tcPr>
            <w:tcW w:w="437"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序号</w:t>
            </w:r>
          </w:p>
        </w:tc>
        <w:tc>
          <w:tcPr>
            <w:tcW w:w="816"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课程名称</w:t>
            </w:r>
          </w:p>
        </w:tc>
        <w:tc>
          <w:tcPr>
            <w:tcW w:w="3070"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课程目标</w:t>
            </w:r>
          </w:p>
        </w:tc>
        <w:tc>
          <w:tcPr>
            <w:tcW w:w="2476"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主要内容</w:t>
            </w:r>
          </w:p>
        </w:tc>
        <w:tc>
          <w:tcPr>
            <w:tcW w:w="2552"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教学要求</w:t>
            </w:r>
          </w:p>
        </w:tc>
      </w:tr>
      <w:tr w:rsidR="00300BD6" w:rsidTr="00B81004">
        <w:trPr>
          <w:trHeight w:val="90"/>
          <w:jc w:val="center"/>
        </w:trPr>
        <w:tc>
          <w:tcPr>
            <w:tcW w:w="437"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1</w:t>
            </w:r>
          </w:p>
        </w:tc>
        <w:tc>
          <w:tcPr>
            <w:tcW w:w="816"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Python程序开发</w:t>
            </w:r>
          </w:p>
        </w:tc>
        <w:tc>
          <w:tcPr>
            <w:tcW w:w="3070"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理解程序设计的基本概念、掌握 Python 的基本数据类型、选择和循环结构的设计、函数、模块及文件的管理，能分析问题建立程序流程，实现程序设计。培养学生抽象思维能力、逻辑推理能力、程序设计能力、分析解决问题的能力和自我学习能力等。提高学生学习程序设计的兴趣，树立学好编程的信心，形成锲而不舍的钻研精神和科学态度。</w:t>
            </w:r>
          </w:p>
        </w:tc>
        <w:tc>
          <w:tcPr>
            <w:tcW w:w="2476"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本课程主要包括Python 程序设计基础知识：Python 的数据类型，Python中函数的设计与使用、内置函数，选择和循环结构，文件操作及模块管理。</w:t>
            </w:r>
          </w:p>
        </w:tc>
        <w:tc>
          <w:tcPr>
            <w:tcW w:w="2552"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本课程在教学中应突出程序设计概念，注重编程思想方法的渗透；注重与实际生活紧密结合，注重体现程序设计的应用 性；以实际案例为背景导入，引导学生分析实际问题，设计程序解决问题；结合教学内容，注重学生自主学习能力的培养。</w:t>
            </w:r>
          </w:p>
        </w:tc>
      </w:tr>
      <w:tr w:rsidR="00300BD6" w:rsidTr="00B81004">
        <w:trPr>
          <w:jc w:val="center"/>
        </w:trPr>
        <w:tc>
          <w:tcPr>
            <w:tcW w:w="437"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2</w:t>
            </w:r>
          </w:p>
        </w:tc>
        <w:tc>
          <w:tcPr>
            <w:tcW w:w="816"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人工智能初级应用</w:t>
            </w:r>
          </w:p>
        </w:tc>
        <w:tc>
          <w:tcPr>
            <w:tcW w:w="3070"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课程为“1+X”人工智能深度学习工程应用系列课程中的初级内容，本课程主要基于Python 程序语言、百度深度学习模型定制平台Easy DL 开展实训项目，通过理实一体化设计，较为全面地介绍了深度学习应用场景下的数据采集、数据处理、数据标注等技术，旨在培养培养能够根据项目需求，完成数据的采集、标注、处理等工作的人才。</w:t>
            </w:r>
          </w:p>
        </w:tc>
        <w:tc>
          <w:tcPr>
            <w:tcW w:w="2476"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本课程采取项目化教学，总计12个子项目。数据采集概述、网络数据采集、</w:t>
            </w:r>
            <w:proofErr w:type="gramStart"/>
            <w:r>
              <w:rPr>
                <w:rFonts w:ascii="仿宋" w:eastAsia="仿宋" w:hAnsi="仿宋" w:cs="仿宋" w:hint="eastAsia"/>
                <w:sz w:val="20"/>
                <w:szCs w:val="20"/>
              </w:rPr>
              <w:t>端侧数据采集</w:t>
            </w:r>
            <w:proofErr w:type="gramEnd"/>
            <w:r>
              <w:rPr>
                <w:rFonts w:ascii="仿宋" w:eastAsia="仿宋" w:hAnsi="仿宋" w:cs="仿宋" w:hint="eastAsia"/>
                <w:sz w:val="20"/>
                <w:szCs w:val="20"/>
              </w:rPr>
              <w:t>、数据存储与加载、数据处理概述、图像类数据处理、文本类数据处理、数据标注概述、图像数据标注、文本数据标注、深度学习图像分类应用实战、深度学习情感分析应用实战等。</w:t>
            </w:r>
          </w:p>
          <w:p w:rsidR="00300BD6" w:rsidRDefault="00300BD6">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p>
        </w:tc>
        <w:tc>
          <w:tcPr>
            <w:tcW w:w="2552"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lastRenderedPageBreak/>
              <w:t>课程在教学中应突出项目驱动，以典型人工智能开发的应用案例为依据使学生能够情景</w:t>
            </w:r>
            <w:proofErr w:type="gramStart"/>
            <w:r>
              <w:rPr>
                <w:rFonts w:ascii="仿宋" w:eastAsia="仿宋" w:hAnsi="仿宋" w:cs="仿宋" w:hint="eastAsia"/>
                <w:sz w:val="20"/>
                <w:szCs w:val="20"/>
              </w:rPr>
              <w:t>化了解</w:t>
            </w:r>
            <w:proofErr w:type="gramEnd"/>
            <w:r>
              <w:rPr>
                <w:rFonts w:ascii="仿宋" w:eastAsia="仿宋" w:hAnsi="仿宋" w:cs="仿宋" w:hint="eastAsia"/>
                <w:sz w:val="20"/>
                <w:szCs w:val="20"/>
              </w:rPr>
              <w:t>人工智能初级应用，引导学生分析实际问题，设计程序解决问题；结合教学内容，注重学生自主学习能力的培养。</w:t>
            </w:r>
          </w:p>
        </w:tc>
      </w:tr>
      <w:tr w:rsidR="00300BD6" w:rsidTr="00B81004">
        <w:trPr>
          <w:jc w:val="center"/>
        </w:trPr>
        <w:tc>
          <w:tcPr>
            <w:tcW w:w="437"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lastRenderedPageBreak/>
              <w:t>3</w:t>
            </w:r>
          </w:p>
        </w:tc>
        <w:tc>
          <w:tcPr>
            <w:tcW w:w="816"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数据分析</w:t>
            </w:r>
          </w:p>
        </w:tc>
        <w:tc>
          <w:tcPr>
            <w:tcW w:w="3070"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掌握python语言的基本用法，了解数据分析和可视化的方法，掌握数据分析和可视化的具体工具的使用方法等。通过探究活动，培养学生对数据分析和可视化绘图的能力，提高学生对数据分析和可视化绘图的相关工具的使用能力。并结合专业特点自然地融入社会主义核心价值观、传统文化、数据分析能力﹔渗透职职业道德，培养爱国的情怀、科学的态度质。</w:t>
            </w:r>
          </w:p>
          <w:p w:rsidR="00300BD6" w:rsidRDefault="00300BD6">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p>
        </w:tc>
        <w:tc>
          <w:tcPr>
            <w:tcW w:w="2476"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基于Python语言，结合强大的第三方库，系统地介绍数据分析和可视化绘图的方法和工具的使用。</w:t>
            </w:r>
          </w:p>
          <w:p w:rsidR="00300BD6" w:rsidRDefault="00300BD6">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p>
        </w:tc>
        <w:tc>
          <w:tcPr>
            <w:tcW w:w="2552"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在python编程基础上，让学生掌握数据分析和可视绘图的方法，以及使用</w:t>
            </w:r>
            <w:proofErr w:type="spellStart"/>
            <w:r>
              <w:rPr>
                <w:rFonts w:ascii="仿宋" w:eastAsia="仿宋" w:hAnsi="仿宋" w:cs="仿宋" w:hint="eastAsia"/>
                <w:sz w:val="20"/>
                <w:szCs w:val="20"/>
              </w:rPr>
              <w:t>Numpy</w:t>
            </w:r>
            <w:proofErr w:type="spellEnd"/>
            <w:r>
              <w:rPr>
                <w:rFonts w:ascii="仿宋" w:eastAsia="仿宋" w:hAnsi="仿宋" w:cs="仿宋" w:hint="eastAsia"/>
                <w:sz w:val="20"/>
                <w:szCs w:val="20"/>
              </w:rPr>
              <w:t>、Pandas 、</w:t>
            </w:r>
            <w:proofErr w:type="spellStart"/>
            <w:r>
              <w:rPr>
                <w:rFonts w:ascii="仿宋" w:eastAsia="仿宋" w:hAnsi="仿宋" w:cs="仿宋" w:hint="eastAsia"/>
                <w:sz w:val="20"/>
                <w:szCs w:val="20"/>
              </w:rPr>
              <w:t>Mlatplotlit</w:t>
            </w:r>
            <w:proofErr w:type="spellEnd"/>
            <w:r>
              <w:rPr>
                <w:rFonts w:ascii="仿宋" w:eastAsia="仿宋" w:hAnsi="仿宋" w:cs="仿宋" w:hint="eastAsia"/>
                <w:sz w:val="20"/>
                <w:szCs w:val="20"/>
              </w:rPr>
              <w:t>等第</w:t>
            </w:r>
            <w:proofErr w:type="gramStart"/>
            <w:r>
              <w:rPr>
                <w:rFonts w:ascii="仿宋" w:eastAsia="仿宋" w:hAnsi="仿宋" w:cs="仿宋" w:hint="eastAsia"/>
                <w:sz w:val="20"/>
                <w:szCs w:val="20"/>
              </w:rPr>
              <w:t>三方库进行</w:t>
            </w:r>
            <w:proofErr w:type="gramEnd"/>
            <w:r>
              <w:rPr>
                <w:rFonts w:ascii="仿宋" w:eastAsia="仿宋" w:hAnsi="仿宋" w:cs="仿宋" w:hint="eastAsia"/>
                <w:sz w:val="20"/>
                <w:szCs w:val="20"/>
              </w:rPr>
              <w:t>数据计算、统计和可视化展示处理流程。</w:t>
            </w:r>
          </w:p>
          <w:p w:rsidR="00300BD6" w:rsidRDefault="00300BD6">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p>
        </w:tc>
      </w:tr>
      <w:tr w:rsidR="00300BD6" w:rsidTr="00B81004">
        <w:trPr>
          <w:jc w:val="center"/>
        </w:trPr>
        <w:tc>
          <w:tcPr>
            <w:tcW w:w="437"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4</w:t>
            </w:r>
          </w:p>
        </w:tc>
        <w:tc>
          <w:tcPr>
            <w:tcW w:w="816"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计算机视觉应用开发</w:t>
            </w:r>
          </w:p>
        </w:tc>
        <w:tc>
          <w:tcPr>
            <w:tcW w:w="3070"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理解计算机视觉的基本概念和基础理论知识，能综合运用计算机视觉开源库函数进行图像预处理，掌握运用主流神经网络模型进行图像识别，培养学生运用计算机视觉技术分析实际问题及解决问题的能力，能够进行计算机视觉相关产品的开发和技术支持。</w:t>
            </w:r>
          </w:p>
        </w:tc>
        <w:tc>
          <w:tcPr>
            <w:tcW w:w="2476"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本课程主要包括计算机视 觉的基本理论知识与神经网络基本理论，</w:t>
            </w:r>
            <w:proofErr w:type="spellStart"/>
            <w:r>
              <w:rPr>
                <w:rFonts w:ascii="仿宋" w:eastAsia="仿宋" w:hAnsi="仿宋" w:cs="仿宋" w:hint="eastAsia"/>
                <w:sz w:val="20"/>
                <w:szCs w:val="20"/>
              </w:rPr>
              <w:t>OpenCV</w:t>
            </w:r>
            <w:proofErr w:type="spellEnd"/>
            <w:r>
              <w:rPr>
                <w:rFonts w:ascii="仿宋" w:eastAsia="仿宋" w:hAnsi="仿宋" w:cs="仿宋" w:hint="eastAsia"/>
                <w:sz w:val="20"/>
                <w:szCs w:val="20"/>
              </w:rPr>
              <w:t xml:space="preserve"> 常用方法，包括视频读写、图 片操作、色彩空间、图像模糊、图像二值化、边缘提取、运动目标跟踪等。神经网络部分主要包括神经网络的基本理论、反馈型神经网络、卷积神经网络等。结合计算机视觉应用的具体场景，通过多个应用计算机视觉技术的项目实践综合运用图像处理技术与神经网络完成计算机视觉技术综合应用。</w:t>
            </w:r>
          </w:p>
        </w:tc>
        <w:tc>
          <w:tcPr>
            <w:tcW w:w="2552"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课程在教学中应突出计算机视觉的程序设计概念，以典型计算机视觉技术的应用案例为依据使学生能够情景</w:t>
            </w:r>
            <w:proofErr w:type="gramStart"/>
            <w:r>
              <w:rPr>
                <w:rFonts w:ascii="仿宋" w:eastAsia="仿宋" w:hAnsi="仿宋" w:cs="仿宋" w:hint="eastAsia"/>
                <w:sz w:val="20"/>
                <w:szCs w:val="20"/>
              </w:rPr>
              <w:t>化了解</w:t>
            </w:r>
            <w:proofErr w:type="gramEnd"/>
            <w:r>
              <w:rPr>
                <w:rFonts w:ascii="仿宋" w:eastAsia="仿宋" w:hAnsi="仿宋" w:cs="仿宋" w:hint="eastAsia"/>
                <w:sz w:val="20"/>
                <w:szCs w:val="20"/>
              </w:rPr>
              <w:t>计算机图像识别的原理，引导学生分析实际问题，设计程序解决问题；结合教学内容，注重学生自主学习能力的培养。</w:t>
            </w:r>
          </w:p>
        </w:tc>
      </w:tr>
      <w:tr w:rsidR="00300BD6" w:rsidTr="00B81004">
        <w:trPr>
          <w:jc w:val="center"/>
        </w:trPr>
        <w:tc>
          <w:tcPr>
            <w:tcW w:w="437"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816"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深度学习基础</w:t>
            </w:r>
          </w:p>
        </w:tc>
        <w:tc>
          <w:tcPr>
            <w:tcW w:w="3070"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理解深度学习的基本概念和基础理论知识，掌握主流深度神经网络 模型的应用，针对不同的应用场景 进行问题分析，选择合适的深度学习模型，编写程序流程。培养学生抽象思维能力、逻辑推理能力、人工智能问题快速求解和人工智能应用软件开发能力。培养学生自我学习能力等。</w:t>
            </w:r>
          </w:p>
        </w:tc>
        <w:tc>
          <w:tcPr>
            <w:tcW w:w="2476"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课程主要包括神经网络 基本理论、卷积神经网络、循环神经网络、生成对抗网络等、监督学习算法、模型训练、深度模型的优化，以及运用主流深度学习框架搭建神经网络进行图像识别、目标检测、语音识别等项目开发。</w:t>
            </w:r>
          </w:p>
        </w:tc>
        <w:tc>
          <w:tcPr>
            <w:tcW w:w="2552"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课程采用项目驱动式教学方式，以典型深度学习的应用案例为依据使学生能够情景</w:t>
            </w:r>
            <w:proofErr w:type="gramStart"/>
            <w:r>
              <w:rPr>
                <w:rFonts w:ascii="仿宋" w:eastAsia="仿宋" w:hAnsi="仿宋" w:cs="仿宋" w:hint="eastAsia"/>
                <w:sz w:val="20"/>
                <w:szCs w:val="20"/>
              </w:rPr>
              <w:t>化了解</w:t>
            </w:r>
            <w:proofErr w:type="gramEnd"/>
            <w:r>
              <w:rPr>
                <w:rFonts w:ascii="仿宋" w:eastAsia="仿宋" w:hAnsi="仿宋" w:cs="仿宋" w:hint="eastAsia"/>
                <w:sz w:val="20"/>
                <w:szCs w:val="20"/>
              </w:rPr>
              <w:t>深度学习的原理、主流深度学习框架、技术方法、典型应用等，主要培养学生分析问题，设计程序解决问题的能力。</w:t>
            </w:r>
          </w:p>
        </w:tc>
      </w:tr>
      <w:tr w:rsidR="00300BD6" w:rsidTr="00B81004">
        <w:trPr>
          <w:jc w:val="center"/>
        </w:trPr>
        <w:tc>
          <w:tcPr>
            <w:tcW w:w="437"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6</w:t>
            </w:r>
          </w:p>
        </w:tc>
        <w:tc>
          <w:tcPr>
            <w:tcW w:w="816"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深度学习项目实训</w:t>
            </w:r>
          </w:p>
        </w:tc>
        <w:tc>
          <w:tcPr>
            <w:tcW w:w="3070"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本课程为“1+X”人工智能深度学习工程应用系列课程，本课程主要基于飞桨平台开展实训项目，通过理实一体化设计，较为全面地介绍深度学习模型训练、计算机视觉模型应用、自然语言处理模型应用等技术，旨在培养能够根据深度学习项目需求，完成模型训练、模型应用及</w:t>
            </w:r>
            <w:proofErr w:type="gramStart"/>
            <w:r>
              <w:rPr>
                <w:rFonts w:ascii="仿宋" w:eastAsia="仿宋" w:hAnsi="仿宋" w:cs="仿宋" w:hint="eastAsia"/>
                <w:sz w:val="20"/>
                <w:szCs w:val="20"/>
              </w:rPr>
              <w:t>预训练</w:t>
            </w:r>
            <w:proofErr w:type="gramEnd"/>
            <w:r>
              <w:rPr>
                <w:rFonts w:ascii="仿宋" w:eastAsia="仿宋" w:hAnsi="仿宋" w:cs="仿宋" w:hint="eastAsia"/>
                <w:sz w:val="20"/>
                <w:szCs w:val="20"/>
              </w:rPr>
              <w:t>模型迁移学习等工作的人才。</w:t>
            </w:r>
          </w:p>
        </w:tc>
        <w:tc>
          <w:tcPr>
            <w:tcW w:w="2476"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课程主要包括深度</w:t>
            </w:r>
            <w:proofErr w:type="gramStart"/>
            <w:r>
              <w:rPr>
                <w:rFonts w:ascii="仿宋" w:eastAsia="仿宋" w:hAnsi="仿宋" w:cs="仿宋" w:hint="eastAsia"/>
                <w:sz w:val="20"/>
                <w:szCs w:val="20"/>
              </w:rPr>
              <w:t>学习全</w:t>
            </w:r>
            <w:proofErr w:type="gramEnd"/>
            <w:r>
              <w:rPr>
                <w:rFonts w:ascii="仿宋" w:eastAsia="仿宋" w:hAnsi="仿宋" w:cs="仿宋" w:hint="eastAsia"/>
                <w:sz w:val="20"/>
                <w:szCs w:val="20"/>
              </w:rPr>
              <w:t>连接神经网络应用、深度学习卷积神经网络应用、深度学习循环神经网络应用、计算机视觉模型数据准备、计算机视觉模型训练与应用、计算机视觉模型部署技术、自然语言处理</w:t>
            </w:r>
            <w:proofErr w:type="gramStart"/>
            <w:r>
              <w:rPr>
                <w:rFonts w:ascii="仿宋" w:eastAsia="仿宋" w:hAnsi="仿宋" w:cs="仿宋" w:hint="eastAsia"/>
                <w:sz w:val="20"/>
                <w:szCs w:val="20"/>
              </w:rPr>
              <w:t>预训练</w:t>
            </w:r>
            <w:proofErr w:type="gramEnd"/>
            <w:r>
              <w:rPr>
                <w:rFonts w:ascii="仿宋" w:eastAsia="仿宋" w:hAnsi="仿宋" w:cs="仿宋" w:hint="eastAsia"/>
                <w:sz w:val="20"/>
                <w:szCs w:val="20"/>
              </w:rPr>
              <w:t>模型数据准备、自然语言处理</w:t>
            </w:r>
            <w:proofErr w:type="gramStart"/>
            <w:r>
              <w:rPr>
                <w:rFonts w:ascii="仿宋" w:eastAsia="仿宋" w:hAnsi="仿宋" w:cs="仿宋" w:hint="eastAsia"/>
                <w:sz w:val="20"/>
                <w:szCs w:val="20"/>
              </w:rPr>
              <w:t>预训练</w:t>
            </w:r>
            <w:proofErr w:type="gramEnd"/>
            <w:r>
              <w:rPr>
                <w:rFonts w:ascii="仿宋" w:eastAsia="仿宋" w:hAnsi="仿宋" w:cs="仿宋" w:hint="eastAsia"/>
                <w:sz w:val="20"/>
                <w:szCs w:val="20"/>
              </w:rPr>
              <w:t>模型训练与应用、自然语言处理模型部署。</w:t>
            </w:r>
          </w:p>
        </w:tc>
        <w:tc>
          <w:tcPr>
            <w:tcW w:w="2552" w:type="dxa"/>
          </w:tcPr>
          <w:p w:rsidR="00300BD6" w:rsidRDefault="00D10208">
            <w:pPr>
              <w:pStyle w:val="a7"/>
              <w:widowControl/>
              <w:adjustRightInd w:val="0"/>
              <w:snapToGrid w:val="0"/>
              <w:spacing w:beforeAutospacing="0" w:afterAutospacing="0" w:line="240" w:lineRule="exact"/>
              <w:ind w:firstLineChars="200" w:firstLine="400"/>
              <w:rPr>
                <w:rFonts w:ascii="仿宋" w:eastAsia="仿宋" w:hAnsi="仿宋" w:cs="仿宋"/>
                <w:sz w:val="20"/>
                <w:szCs w:val="20"/>
              </w:rPr>
            </w:pPr>
            <w:r>
              <w:rPr>
                <w:rFonts w:ascii="仿宋" w:eastAsia="仿宋" w:hAnsi="仿宋" w:cs="仿宋" w:hint="eastAsia"/>
                <w:sz w:val="20"/>
                <w:szCs w:val="20"/>
              </w:rPr>
              <w:t>课程采用项目驱动式教学方式，以典型深度学习的应用案例为依据使学生能够情景</w:t>
            </w:r>
            <w:proofErr w:type="gramStart"/>
            <w:r>
              <w:rPr>
                <w:rFonts w:ascii="仿宋" w:eastAsia="仿宋" w:hAnsi="仿宋" w:cs="仿宋" w:hint="eastAsia"/>
                <w:sz w:val="20"/>
                <w:szCs w:val="20"/>
              </w:rPr>
              <w:t>化了解</w:t>
            </w:r>
            <w:proofErr w:type="gramEnd"/>
            <w:r>
              <w:rPr>
                <w:rFonts w:ascii="仿宋" w:eastAsia="仿宋" w:hAnsi="仿宋" w:cs="仿宋" w:hint="eastAsia"/>
                <w:sz w:val="20"/>
                <w:szCs w:val="20"/>
              </w:rPr>
              <w:t>深度学习的原理、主流深度学习框架、技术方法、典型应用等，主要培养学生分析问题，设计程序解决问题的能力。</w:t>
            </w:r>
          </w:p>
        </w:tc>
      </w:tr>
    </w:tbl>
    <w:p w:rsidR="00300BD6" w:rsidRDefault="00300BD6">
      <w:pPr>
        <w:pStyle w:val="a7"/>
        <w:widowControl/>
        <w:shd w:val="clear" w:color="auto" w:fill="FFFFFF"/>
        <w:adjustRightInd w:val="0"/>
        <w:snapToGrid w:val="0"/>
        <w:spacing w:beforeAutospacing="0" w:afterAutospacing="0" w:line="360" w:lineRule="auto"/>
        <w:rPr>
          <w:rFonts w:ascii="Times New Roman" w:eastAsia="仿宋" w:hAnsi="Times New Roman"/>
          <w:color w:val="191919"/>
          <w:sz w:val="28"/>
          <w:szCs w:val="28"/>
          <w:shd w:val="clear" w:color="auto" w:fill="FFFFFF"/>
        </w:rPr>
      </w:pPr>
    </w:p>
    <w:p w:rsidR="00300BD6" w:rsidRDefault="00D10208">
      <w:pPr>
        <w:pStyle w:val="a7"/>
        <w:widowControl/>
        <w:shd w:val="clear" w:color="auto" w:fill="FFFFFF"/>
        <w:adjustRightInd w:val="0"/>
        <w:snapToGrid w:val="0"/>
        <w:spacing w:beforeAutospacing="0" w:afterAutospacing="0" w:line="360" w:lineRule="auto"/>
        <w:ind w:firstLineChars="200" w:firstLine="560"/>
        <w:rPr>
          <w:rFonts w:ascii="Times New Roman" w:eastAsia="仿宋" w:hAnsi="Times New Roman"/>
          <w:color w:val="191919"/>
          <w:sz w:val="28"/>
          <w:szCs w:val="28"/>
          <w:shd w:val="clear" w:color="auto" w:fill="FFFFFF"/>
        </w:rPr>
      </w:pPr>
      <w:r>
        <w:rPr>
          <w:rFonts w:ascii="Times New Roman" w:eastAsia="仿宋" w:hAnsi="Times New Roman" w:hint="eastAsia"/>
          <w:color w:val="191919"/>
          <w:sz w:val="28"/>
          <w:szCs w:val="28"/>
          <w:shd w:val="clear" w:color="auto" w:fill="FFFFFF"/>
        </w:rPr>
        <w:t>(3)</w:t>
      </w:r>
      <w:r>
        <w:rPr>
          <w:rFonts w:ascii="Times New Roman" w:eastAsia="仿宋" w:hAnsi="Times New Roman" w:hint="eastAsia"/>
          <w:color w:val="191919"/>
          <w:sz w:val="28"/>
          <w:szCs w:val="28"/>
          <w:shd w:val="clear" w:color="auto" w:fill="FFFFFF"/>
        </w:rPr>
        <w:t>专业拓展课</w:t>
      </w:r>
    </w:p>
    <w:p w:rsidR="00300BD6" w:rsidRPr="00B81004" w:rsidRDefault="00D10208">
      <w:pPr>
        <w:widowControl/>
        <w:shd w:val="clear" w:color="auto" w:fill="FFFFFF"/>
        <w:adjustRightInd w:val="0"/>
        <w:snapToGrid w:val="0"/>
        <w:spacing w:afterLines="50" w:after="156" w:line="480" w:lineRule="exact"/>
        <w:jc w:val="center"/>
        <w:rPr>
          <w:rFonts w:ascii="仿宋" w:eastAsia="仿宋" w:hAnsi="仿宋" w:cs="宋体"/>
          <w:b/>
          <w:bCs/>
          <w:color w:val="000000"/>
          <w:szCs w:val="21"/>
        </w:rPr>
      </w:pPr>
      <w:r w:rsidRPr="00B81004">
        <w:rPr>
          <w:rFonts w:ascii="仿宋" w:eastAsia="仿宋" w:hAnsi="仿宋" w:cs="宋体" w:hint="eastAsia"/>
          <w:b/>
          <w:bCs/>
          <w:color w:val="000000"/>
          <w:szCs w:val="21"/>
        </w:rPr>
        <w:lastRenderedPageBreak/>
        <w:t>表6 专业拓展课一览表</w:t>
      </w:r>
    </w:p>
    <w:tbl>
      <w:tblPr>
        <w:tblStyle w:val="a8"/>
        <w:tblW w:w="9077" w:type="dxa"/>
        <w:jc w:val="center"/>
        <w:tblLook w:val="04A0" w:firstRow="1" w:lastRow="0" w:firstColumn="1" w:lastColumn="0" w:noHBand="0" w:noVBand="1"/>
      </w:tblPr>
      <w:tblGrid>
        <w:gridCol w:w="692"/>
        <w:gridCol w:w="2316"/>
        <w:gridCol w:w="2237"/>
        <w:gridCol w:w="1763"/>
        <w:gridCol w:w="2069"/>
      </w:tblGrid>
      <w:tr w:rsidR="00300BD6" w:rsidTr="00B81004">
        <w:trPr>
          <w:trHeight w:val="380"/>
          <w:jc w:val="center"/>
        </w:trPr>
        <w:tc>
          <w:tcPr>
            <w:tcW w:w="704" w:type="dxa"/>
            <w:vAlign w:val="center"/>
          </w:tcPr>
          <w:p w:rsidR="00300BD6" w:rsidRDefault="00D10208">
            <w:pPr>
              <w:pStyle w:val="a7"/>
              <w:widowControl/>
              <w:adjustRightInd w:val="0"/>
              <w:snapToGrid w:val="0"/>
              <w:spacing w:beforeAutospacing="0" w:afterAutospacing="0" w:line="240" w:lineRule="exact"/>
              <w:jc w:val="center"/>
              <w:rPr>
                <w:rFonts w:ascii="Times New Roman" w:eastAsia="仿宋" w:hAnsi="Times New Roman"/>
                <w:b/>
                <w:bCs/>
                <w:color w:val="191919"/>
                <w:sz w:val="22"/>
                <w:szCs w:val="22"/>
                <w:shd w:val="clear" w:color="auto" w:fill="FFFFFF"/>
              </w:rPr>
            </w:pPr>
            <w:r>
              <w:rPr>
                <w:rFonts w:ascii="Times New Roman" w:eastAsia="仿宋" w:hAnsi="Times New Roman" w:hint="eastAsia"/>
                <w:b/>
                <w:bCs/>
                <w:color w:val="191919"/>
                <w:sz w:val="22"/>
                <w:szCs w:val="22"/>
                <w:shd w:val="clear" w:color="auto" w:fill="FFFFFF"/>
              </w:rPr>
              <w:t>序号</w:t>
            </w:r>
          </w:p>
        </w:tc>
        <w:tc>
          <w:tcPr>
            <w:tcW w:w="2158" w:type="dxa"/>
            <w:vAlign w:val="center"/>
          </w:tcPr>
          <w:p w:rsidR="00300BD6" w:rsidRDefault="00D10208">
            <w:pPr>
              <w:pStyle w:val="a7"/>
              <w:widowControl/>
              <w:adjustRightInd w:val="0"/>
              <w:snapToGrid w:val="0"/>
              <w:spacing w:beforeAutospacing="0" w:afterAutospacing="0" w:line="240" w:lineRule="exact"/>
              <w:jc w:val="center"/>
              <w:rPr>
                <w:rFonts w:ascii="Times New Roman" w:eastAsia="仿宋" w:hAnsi="Times New Roman"/>
                <w:b/>
                <w:bCs/>
                <w:color w:val="191919"/>
                <w:sz w:val="22"/>
                <w:szCs w:val="22"/>
                <w:shd w:val="clear" w:color="auto" w:fill="FFFFFF"/>
              </w:rPr>
            </w:pPr>
            <w:r>
              <w:rPr>
                <w:rFonts w:ascii="Times New Roman" w:eastAsia="仿宋" w:hAnsi="Times New Roman" w:hint="eastAsia"/>
                <w:b/>
                <w:bCs/>
                <w:color w:val="191919"/>
                <w:sz w:val="22"/>
                <w:szCs w:val="22"/>
                <w:shd w:val="clear" w:color="auto" w:fill="FFFFFF"/>
              </w:rPr>
              <w:t>课程名称</w:t>
            </w:r>
          </w:p>
        </w:tc>
        <w:tc>
          <w:tcPr>
            <w:tcW w:w="2283" w:type="dxa"/>
            <w:vAlign w:val="center"/>
          </w:tcPr>
          <w:p w:rsidR="00300BD6" w:rsidRDefault="00D10208">
            <w:pPr>
              <w:pStyle w:val="a7"/>
              <w:widowControl/>
              <w:adjustRightInd w:val="0"/>
              <w:snapToGrid w:val="0"/>
              <w:spacing w:beforeAutospacing="0" w:afterAutospacing="0" w:line="240" w:lineRule="exact"/>
              <w:jc w:val="center"/>
              <w:rPr>
                <w:rFonts w:ascii="Times New Roman" w:eastAsia="仿宋" w:hAnsi="Times New Roman"/>
                <w:b/>
                <w:bCs/>
                <w:color w:val="191919"/>
                <w:sz w:val="22"/>
                <w:szCs w:val="22"/>
                <w:shd w:val="clear" w:color="auto" w:fill="FFFFFF"/>
              </w:rPr>
            </w:pPr>
            <w:r>
              <w:rPr>
                <w:rFonts w:ascii="Times New Roman" w:eastAsia="仿宋" w:hAnsi="Times New Roman" w:hint="eastAsia"/>
                <w:b/>
                <w:bCs/>
                <w:color w:val="191919"/>
                <w:sz w:val="22"/>
                <w:szCs w:val="22"/>
                <w:shd w:val="clear" w:color="auto" w:fill="FFFFFF"/>
              </w:rPr>
              <w:t>课程目标</w:t>
            </w:r>
          </w:p>
        </w:tc>
        <w:tc>
          <w:tcPr>
            <w:tcW w:w="1806" w:type="dxa"/>
            <w:vAlign w:val="center"/>
          </w:tcPr>
          <w:p w:rsidR="00300BD6" w:rsidRDefault="00D10208">
            <w:pPr>
              <w:pStyle w:val="a7"/>
              <w:widowControl/>
              <w:adjustRightInd w:val="0"/>
              <w:snapToGrid w:val="0"/>
              <w:spacing w:beforeAutospacing="0" w:afterAutospacing="0" w:line="240" w:lineRule="exact"/>
              <w:jc w:val="center"/>
              <w:rPr>
                <w:rFonts w:ascii="Times New Roman" w:eastAsia="仿宋" w:hAnsi="Times New Roman"/>
                <w:b/>
                <w:bCs/>
                <w:color w:val="191919"/>
                <w:sz w:val="22"/>
                <w:szCs w:val="22"/>
                <w:shd w:val="clear" w:color="auto" w:fill="FFFFFF"/>
              </w:rPr>
            </w:pPr>
            <w:r>
              <w:rPr>
                <w:rFonts w:ascii="Times New Roman" w:eastAsia="仿宋" w:hAnsi="Times New Roman" w:hint="eastAsia"/>
                <w:b/>
                <w:bCs/>
                <w:color w:val="191919"/>
                <w:sz w:val="22"/>
                <w:szCs w:val="22"/>
                <w:shd w:val="clear" w:color="auto" w:fill="FFFFFF"/>
              </w:rPr>
              <w:t>主要内容</w:t>
            </w:r>
          </w:p>
        </w:tc>
        <w:tc>
          <w:tcPr>
            <w:tcW w:w="2126" w:type="dxa"/>
            <w:vAlign w:val="center"/>
          </w:tcPr>
          <w:p w:rsidR="00300BD6" w:rsidRDefault="00D10208">
            <w:pPr>
              <w:pStyle w:val="a7"/>
              <w:widowControl/>
              <w:adjustRightInd w:val="0"/>
              <w:snapToGrid w:val="0"/>
              <w:spacing w:beforeAutospacing="0" w:afterAutospacing="0" w:line="240" w:lineRule="exact"/>
              <w:jc w:val="center"/>
              <w:rPr>
                <w:rFonts w:ascii="Times New Roman" w:eastAsia="仿宋" w:hAnsi="Times New Roman"/>
                <w:b/>
                <w:bCs/>
                <w:color w:val="191919"/>
                <w:sz w:val="22"/>
                <w:szCs w:val="22"/>
                <w:shd w:val="clear" w:color="auto" w:fill="FFFFFF"/>
              </w:rPr>
            </w:pPr>
            <w:r>
              <w:rPr>
                <w:rFonts w:ascii="Times New Roman" w:eastAsia="仿宋" w:hAnsi="Times New Roman" w:hint="eastAsia"/>
                <w:b/>
                <w:bCs/>
                <w:color w:val="191919"/>
                <w:sz w:val="22"/>
                <w:szCs w:val="22"/>
                <w:shd w:val="clear" w:color="auto" w:fill="FFFFFF"/>
              </w:rPr>
              <w:t>教学要求</w:t>
            </w:r>
          </w:p>
        </w:tc>
      </w:tr>
      <w:tr w:rsidR="00300BD6" w:rsidTr="00B81004">
        <w:trPr>
          <w:trHeight w:val="455"/>
          <w:jc w:val="center"/>
        </w:trPr>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1</w:t>
            </w:r>
          </w:p>
        </w:tc>
        <w:tc>
          <w:tcPr>
            <w:tcW w:w="2158"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Office高级应用</w:t>
            </w:r>
          </w:p>
        </w:tc>
        <w:tc>
          <w:tcPr>
            <w:tcW w:w="228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满足全国计算机二级高级office应用能力考证要求，全面提升学生考证能力</w:t>
            </w:r>
          </w:p>
        </w:tc>
        <w:tc>
          <w:tcPr>
            <w:tcW w:w="180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课程主要依托全国计算机二级考试内容，全面讲解office高级办公自动化内容。</w:t>
            </w:r>
          </w:p>
        </w:tc>
        <w:tc>
          <w:tcPr>
            <w:tcW w:w="212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在课程教学中讲练结合，尽量采用任务驱动教学方式，开展线上线下混合式教学，培养学生的动手操作和解决问题能力。</w:t>
            </w:r>
          </w:p>
        </w:tc>
      </w:tr>
      <w:tr w:rsidR="00300BD6" w:rsidTr="00B81004">
        <w:trPr>
          <w:jc w:val="center"/>
        </w:trPr>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2</w:t>
            </w:r>
          </w:p>
        </w:tc>
        <w:tc>
          <w:tcPr>
            <w:tcW w:w="2158"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信息技术拓展</w:t>
            </w:r>
          </w:p>
        </w:tc>
        <w:tc>
          <w:tcPr>
            <w:tcW w:w="228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通过知识学习、技能训练和综合应用实践，使学生的信息素养和信息技术应用能力得到全面提升。</w:t>
            </w:r>
          </w:p>
        </w:tc>
        <w:tc>
          <w:tcPr>
            <w:tcW w:w="180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本课程包括信息安全、大数据、人工智能、云计算、物联网、区块链等 6部分。</w:t>
            </w:r>
          </w:p>
        </w:tc>
        <w:tc>
          <w:tcPr>
            <w:tcW w:w="212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在课程教学中讲练结合，尽量采用任务驱动教学方式，开展线上线下混合式教学，培养学生的动手操作和解决问题能力。</w:t>
            </w:r>
          </w:p>
        </w:tc>
      </w:tr>
      <w:tr w:rsidR="00300BD6" w:rsidTr="00B81004">
        <w:trPr>
          <w:jc w:val="center"/>
        </w:trPr>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3</w:t>
            </w:r>
          </w:p>
        </w:tc>
        <w:tc>
          <w:tcPr>
            <w:tcW w:w="2158"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计算机视觉项目综合实训</w:t>
            </w:r>
          </w:p>
        </w:tc>
        <w:tc>
          <w:tcPr>
            <w:tcW w:w="228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ab/>
              <w:t>满足全国大学生计算机视觉竞赛安徽赛区要求</w:t>
            </w:r>
          </w:p>
        </w:tc>
        <w:tc>
          <w:tcPr>
            <w:tcW w:w="180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课程主要依托真实项目，根据学生的特长分别组成团队完成完整的Web前端项目开发。</w:t>
            </w:r>
          </w:p>
        </w:tc>
        <w:tc>
          <w:tcPr>
            <w:tcW w:w="212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课程主要依托真实项目，根据学生的特长分别组成团队完成完整的人工智能应用的相关产品设计和开发。</w:t>
            </w:r>
          </w:p>
        </w:tc>
      </w:tr>
      <w:tr w:rsidR="00300BD6" w:rsidTr="00B81004">
        <w:trPr>
          <w:trHeight w:val="860"/>
          <w:jc w:val="center"/>
        </w:trPr>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4</w:t>
            </w:r>
          </w:p>
        </w:tc>
        <w:tc>
          <w:tcPr>
            <w:tcW w:w="2158"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1+X专业技能中级认证培训</w:t>
            </w:r>
          </w:p>
        </w:tc>
        <w:tc>
          <w:tcPr>
            <w:tcW w:w="228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满足1+X中级认证要求，全面综合提升学生考证能力</w:t>
            </w:r>
          </w:p>
        </w:tc>
        <w:tc>
          <w:tcPr>
            <w:tcW w:w="180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课程主要依托1+X考证内容，根据学生的特长分别组成团队完成完整的人工智能深度学习中级开发。</w:t>
            </w:r>
          </w:p>
        </w:tc>
        <w:tc>
          <w:tcPr>
            <w:tcW w:w="212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课程主要依托真实项目，根据学生的特长分别组成团队完成完整的人工智能应用的相关产品设计和开发。</w:t>
            </w:r>
          </w:p>
        </w:tc>
      </w:tr>
      <w:tr w:rsidR="00300BD6" w:rsidTr="00B81004">
        <w:trPr>
          <w:jc w:val="center"/>
        </w:trPr>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5</w:t>
            </w:r>
          </w:p>
        </w:tc>
        <w:tc>
          <w:tcPr>
            <w:tcW w:w="2158"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深度学习项目综合实训</w:t>
            </w:r>
          </w:p>
        </w:tc>
        <w:tc>
          <w:tcPr>
            <w:tcW w:w="228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培养学生人工智能技术综合应用能力，团队协作能力。让学生在工作室项目实践中巩固专业知识和技能并融入实际的工作环节中去，实现教学与就业的零距离接触，提升学生的就业能力。</w:t>
            </w:r>
          </w:p>
        </w:tc>
        <w:tc>
          <w:tcPr>
            <w:tcW w:w="180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课程主要依托真实项目，根据学生的特长分别组成团队完成完整的人工智能应用的相关产品设计和开发。</w:t>
            </w:r>
          </w:p>
        </w:tc>
        <w:tc>
          <w:tcPr>
            <w:tcW w:w="212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课程教学强调老师的引导 和协调作用，有针对性的把真实项目改造成适合学生完成的训练项目，做好项目管理和推进项目进度，充分调动学生的主观能动性、激发学生的创新性。</w:t>
            </w:r>
          </w:p>
        </w:tc>
      </w:tr>
      <w:tr w:rsidR="00300BD6" w:rsidTr="00B81004">
        <w:trPr>
          <w:jc w:val="center"/>
        </w:trPr>
        <w:tc>
          <w:tcPr>
            <w:tcW w:w="704"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6</w:t>
            </w:r>
          </w:p>
        </w:tc>
        <w:tc>
          <w:tcPr>
            <w:tcW w:w="2158"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sz w:val="20"/>
                <w:szCs w:val="20"/>
              </w:rPr>
            </w:pPr>
            <w:r>
              <w:rPr>
                <w:rFonts w:ascii="仿宋" w:eastAsia="仿宋" w:hAnsi="仿宋" w:cs="仿宋" w:hint="eastAsia"/>
                <w:sz w:val="20"/>
                <w:szCs w:val="20"/>
              </w:rPr>
              <w:t>Web前端项目开发（</w:t>
            </w:r>
            <w:proofErr w:type="spellStart"/>
            <w:r>
              <w:rPr>
                <w:rFonts w:ascii="仿宋" w:eastAsia="仿宋" w:hAnsi="仿宋" w:cs="仿宋" w:hint="eastAsia"/>
                <w:sz w:val="20"/>
                <w:szCs w:val="20"/>
              </w:rPr>
              <w:t>Javascript+jQuery</w:t>
            </w:r>
            <w:proofErr w:type="spellEnd"/>
            <w:r>
              <w:rPr>
                <w:rFonts w:ascii="仿宋" w:eastAsia="仿宋" w:hAnsi="仿宋" w:cs="仿宋" w:hint="eastAsia"/>
                <w:sz w:val="20"/>
                <w:szCs w:val="20"/>
              </w:rPr>
              <w:t>）</w:t>
            </w:r>
          </w:p>
        </w:tc>
        <w:tc>
          <w:tcPr>
            <w:tcW w:w="2283"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sz w:val="20"/>
                <w:szCs w:val="20"/>
              </w:rPr>
              <w:t>通过本课程项目实战，可以手把手</w:t>
            </w:r>
            <w:proofErr w:type="gramStart"/>
            <w:r>
              <w:rPr>
                <w:rFonts w:ascii="仿宋" w:eastAsia="仿宋" w:hAnsi="仿宋" w:cs="仿宋"/>
                <w:sz w:val="20"/>
                <w:szCs w:val="20"/>
              </w:rPr>
              <w:t>一步步带</w:t>
            </w:r>
            <w:proofErr w:type="gramEnd"/>
            <w:r>
              <w:rPr>
                <w:rFonts w:ascii="仿宋" w:eastAsia="仿宋" w:hAnsi="仿宋" w:cs="仿宋"/>
                <w:sz w:val="20"/>
                <w:szCs w:val="20"/>
              </w:rPr>
              <w:t>学生构建一个完整的Web前端系统，熟悉静态页面和移动端布局的一些方法，加深对</w:t>
            </w:r>
            <w:proofErr w:type="spellStart"/>
            <w:r>
              <w:rPr>
                <w:rFonts w:ascii="仿宋" w:eastAsia="仿宋" w:hAnsi="仿宋" w:cs="仿宋" w:hint="eastAsia"/>
                <w:sz w:val="20"/>
                <w:szCs w:val="20"/>
              </w:rPr>
              <w:t>Javascript</w:t>
            </w:r>
            <w:proofErr w:type="spellEnd"/>
            <w:r>
              <w:rPr>
                <w:rFonts w:ascii="仿宋" w:eastAsia="仿宋" w:hAnsi="仿宋" w:cs="仿宋" w:hint="eastAsia"/>
                <w:sz w:val="20"/>
                <w:szCs w:val="20"/>
              </w:rPr>
              <w:t>和jQuery的</w:t>
            </w:r>
            <w:r>
              <w:rPr>
                <w:rFonts w:ascii="仿宋" w:eastAsia="仿宋" w:hAnsi="仿宋" w:cs="仿宋"/>
                <w:sz w:val="20"/>
                <w:szCs w:val="20"/>
              </w:rPr>
              <w:t>了解以及了解整个项目演示与开发流程。</w:t>
            </w:r>
          </w:p>
        </w:tc>
        <w:tc>
          <w:tcPr>
            <w:tcW w:w="180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课程主要依托真实项目，根据学生的特长分别组成团队完成完整的Web前端项目开发。</w:t>
            </w:r>
          </w:p>
        </w:tc>
        <w:tc>
          <w:tcPr>
            <w:tcW w:w="2126" w:type="dxa"/>
            <w:vAlign w:val="center"/>
          </w:tcPr>
          <w:p w:rsidR="00300BD6" w:rsidRDefault="00D10208">
            <w:pPr>
              <w:pStyle w:val="a7"/>
              <w:widowControl/>
              <w:adjustRightInd w:val="0"/>
              <w:snapToGrid w:val="0"/>
              <w:spacing w:beforeAutospacing="0" w:afterAutospacing="0" w:line="240" w:lineRule="exact"/>
              <w:ind w:firstLineChars="200" w:firstLine="400"/>
              <w:jc w:val="both"/>
              <w:rPr>
                <w:rFonts w:ascii="仿宋" w:eastAsia="仿宋" w:hAnsi="仿宋" w:cs="仿宋"/>
                <w:sz w:val="20"/>
                <w:szCs w:val="20"/>
              </w:rPr>
            </w:pPr>
            <w:r>
              <w:rPr>
                <w:rFonts w:ascii="仿宋" w:eastAsia="仿宋" w:hAnsi="仿宋" w:cs="仿宋" w:hint="eastAsia"/>
                <w:sz w:val="20"/>
                <w:szCs w:val="20"/>
              </w:rPr>
              <w:t>课程主要依托真实项目，根据学生的特长分别组成团队完成完整的Web前端开发的相关产品设计和开发。</w:t>
            </w:r>
          </w:p>
        </w:tc>
      </w:tr>
    </w:tbl>
    <w:p w:rsidR="00300BD6" w:rsidRDefault="00D10208">
      <w:pPr>
        <w:pStyle w:val="a7"/>
        <w:widowControl/>
        <w:shd w:val="clear" w:color="auto" w:fill="FFFFFF"/>
        <w:adjustRightInd w:val="0"/>
        <w:snapToGrid w:val="0"/>
        <w:spacing w:beforeLines="50" w:before="156" w:beforeAutospacing="0" w:afterAutospacing="0" w:line="360" w:lineRule="auto"/>
        <w:ind w:firstLineChars="200" w:firstLine="560"/>
        <w:rPr>
          <w:rStyle w:val="a9"/>
          <w:rFonts w:ascii="黑体" w:eastAsia="黑体" w:hAnsi="黑体" w:cs="黑体"/>
          <w:b w:val="0"/>
          <w:bCs/>
          <w:color w:val="191919"/>
          <w:sz w:val="28"/>
          <w:szCs w:val="28"/>
          <w:shd w:val="clear" w:color="auto" w:fill="FFFFFF"/>
        </w:rPr>
      </w:pPr>
      <w:r>
        <w:rPr>
          <w:rStyle w:val="a9"/>
          <w:rFonts w:ascii="黑体" w:eastAsia="黑体" w:hAnsi="黑体" w:cs="黑体" w:hint="eastAsia"/>
          <w:b w:val="0"/>
          <w:bCs/>
          <w:color w:val="191919"/>
          <w:sz w:val="28"/>
          <w:szCs w:val="28"/>
          <w:shd w:val="clear" w:color="auto" w:fill="FFFFFF"/>
        </w:rPr>
        <w:t>七、教学进度总体安排</w:t>
      </w:r>
    </w:p>
    <w:p w:rsidR="00300BD6" w:rsidRDefault="00D10208">
      <w:pPr>
        <w:spacing w:line="360" w:lineRule="auto"/>
        <w:ind w:firstLineChars="200" w:firstLine="560"/>
        <w:outlineLvl w:val="0"/>
        <w:rPr>
          <w:rFonts w:ascii="楷体" w:eastAsia="楷体" w:hAnsi="楷体" w:cs="Calibri"/>
          <w:color w:val="000000"/>
          <w:sz w:val="28"/>
          <w:szCs w:val="28"/>
        </w:rPr>
      </w:pPr>
      <w:r>
        <w:rPr>
          <w:rFonts w:ascii="楷体" w:eastAsia="楷体" w:hAnsi="楷体" w:cs="Calibri"/>
          <w:color w:val="000000"/>
          <w:sz w:val="28"/>
          <w:szCs w:val="28"/>
        </w:rPr>
        <w:t>（一）全学程时间分配</w:t>
      </w:r>
      <w:r>
        <w:rPr>
          <w:rFonts w:ascii="楷体" w:eastAsia="楷体" w:hAnsi="楷体" w:cs="Calibri" w:hint="eastAsia"/>
          <w:color w:val="000000"/>
          <w:sz w:val="28"/>
          <w:szCs w:val="28"/>
        </w:rPr>
        <w:t xml:space="preserve">见表7 </w:t>
      </w:r>
    </w:p>
    <w:p w:rsidR="00300BD6" w:rsidRPr="00B81004" w:rsidRDefault="00D10208">
      <w:pPr>
        <w:widowControl/>
        <w:shd w:val="clear" w:color="auto" w:fill="FFFFFF"/>
        <w:adjustRightInd w:val="0"/>
        <w:snapToGrid w:val="0"/>
        <w:spacing w:afterLines="50" w:after="156" w:line="480" w:lineRule="exact"/>
        <w:jc w:val="center"/>
        <w:rPr>
          <w:rFonts w:ascii="仿宋" w:eastAsia="仿宋" w:hAnsi="仿宋" w:cs="宋体"/>
          <w:b/>
          <w:bCs/>
          <w:color w:val="000000"/>
          <w:szCs w:val="21"/>
        </w:rPr>
      </w:pPr>
      <w:r w:rsidRPr="00B81004">
        <w:rPr>
          <w:rFonts w:ascii="仿宋" w:eastAsia="仿宋" w:hAnsi="仿宋" w:cs="宋体" w:hint="eastAsia"/>
          <w:b/>
          <w:bCs/>
          <w:color w:val="000000"/>
          <w:szCs w:val="21"/>
        </w:rPr>
        <w:t>表7</w:t>
      </w:r>
      <w:r w:rsidR="00E07DC2" w:rsidRPr="00B81004">
        <w:rPr>
          <w:rFonts w:ascii="仿宋" w:eastAsia="仿宋" w:hAnsi="仿宋" w:cs="宋体" w:hint="eastAsia"/>
          <w:b/>
          <w:bCs/>
          <w:color w:val="000000"/>
          <w:szCs w:val="21"/>
        </w:rPr>
        <w:t xml:space="preserve"> </w:t>
      </w:r>
      <w:r w:rsidRPr="00B81004">
        <w:rPr>
          <w:rFonts w:ascii="仿宋" w:eastAsia="仿宋" w:hAnsi="仿宋" w:cs="宋体" w:hint="eastAsia"/>
          <w:b/>
          <w:bCs/>
          <w:color w:val="000000"/>
          <w:szCs w:val="21"/>
        </w:rPr>
        <w:t xml:space="preserve"> 全学程时间分配表</w:t>
      </w:r>
    </w:p>
    <w:p w:rsidR="00300BD6" w:rsidRDefault="00D10208">
      <w:pPr>
        <w:ind w:left="284"/>
        <w:jc w:val="center"/>
        <w:outlineLvl w:val="0"/>
        <w:rPr>
          <w:rFonts w:ascii="黑体" w:eastAsia="黑体" w:hAnsi="黑体" w:cs="Calibri"/>
          <w:color w:val="000000"/>
          <w:sz w:val="24"/>
        </w:rPr>
      </w:pPr>
      <w:r>
        <w:rPr>
          <w:rFonts w:ascii="黑体" w:eastAsia="黑体" w:hAnsi="黑体" w:cs="Calibri" w:hint="eastAsia"/>
          <w:color w:val="000000"/>
          <w:sz w:val="24"/>
        </w:rPr>
        <w:lastRenderedPageBreak/>
        <w:t xml:space="preserve">                                                   单位：周</w:t>
      </w:r>
    </w:p>
    <w:tbl>
      <w:tblPr>
        <w:tblpPr w:leftFromText="180" w:rightFromText="180" w:vertAnchor="text" w:horzAnchor="margin" w:tblpX="1" w:tblpY="265"/>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00"/>
        <w:gridCol w:w="796"/>
        <w:gridCol w:w="752"/>
        <w:gridCol w:w="731"/>
        <w:gridCol w:w="660"/>
        <w:gridCol w:w="759"/>
        <w:gridCol w:w="750"/>
        <w:gridCol w:w="780"/>
        <w:gridCol w:w="660"/>
        <w:gridCol w:w="765"/>
        <w:gridCol w:w="922"/>
        <w:gridCol w:w="851"/>
      </w:tblGrid>
      <w:tr w:rsidR="00300BD6" w:rsidTr="00B81004">
        <w:trPr>
          <w:trHeight w:val="425"/>
        </w:trPr>
        <w:tc>
          <w:tcPr>
            <w:tcW w:w="500" w:type="dxa"/>
            <w:vMerge w:val="restart"/>
            <w:vAlign w:val="center"/>
          </w:tcPr>
          <w:p w:rsidR="00300BD6" w:rsidRDefault="00D10208">
            <w:pPr>
              <w:widowControl/>
              <w:jc w:val="center"/>
              <w:rPr>
                <w:rFonts w:ascii="仿宋" w:eastAsia="仿宋" w:hAnsi="仿宋" w:cs="仿宋"/>
                <w:b/>
                <w:bCs/>
                <w:color w:val="000000"/>
                <w:sz w:val="22"/>
              </w:rPr>
            </w:pPr>
            <w:r>
              <w:rPr>
                <w:rFonts w:ascii="仿宋" w:eastAsia="仿宋" w:hAnsi="仿宋" w:cs="仿宋" w:hint="eastAsia"/>
                <w:b/>
                <w:bCs/>
                <w:color w:val="000000"/>
                <w:sz w:val="22"/>
              </w:rPr>
              <w:t>学</w:t>
            </w:r>
          </w:p>
          <w:p w:rsidR="00300BD6" w:rsidRDefault="00D10208">
            <w:pPr>
              <w:widowControl/>
              <w:jc w:val="center"/>
              <w:rPr>
                <w:rFonts w:ascii="仿宋" w:eastAsia="仿宋" w:hAnsi="仿宋" w:cs="仿宋"/>
                <w:b/>
                <w:bCs/>
                <w:color w:val="000000"/>
                <w:sz w:val="22"/>
              </w:rPr>
            </w:pPr>
            <w:r>
              <w:rPr>
                <w:rFonts w:ascii="仿宋" w:eastAsia="仿宋" w:hAnsi="仿宋" w:cs="仿宋" w:hint="eastAsia"/>
                <w:b/>
                <w:bCs/>
                <w:color w:val="000000"/>
                <w:sz w:val="22"/>
              </w:rPr>
              <w:t>年</w:t>
            </w:r>
          </w:p>
        </w:tc>
        <w:tc>
          <w:tcPr>
            <w:tcW w:w="796" w:type="dxa"/>
            <w:vMerge w:val="restart"/>
            <w:vAlign w:val="center"/>
          </w:tcPr>
          <w:p w:rsidR="00300BD6" w:rsidRDefault="00D10208">
            <w:pPr>
              <w:widowControl/>
              <w:jc w:val="center"/>
              <w:rPr>
                <w:rFonts w:ascii="仿宋" w:eastAsia="仿宋" w:hAnsi="仿宋" w:cs="仿宋"/>
                <w:b/>
                <w:bCs/>
                <w:color w:val="000000"/>
                <w:sz w:val="22"/>
              </w:rPr>
            </w:pPr>
            <w:r>
              <w:rPr>
                <w:rFonts w:ascii="仿宋" w:eastAsia="仿宋" w:hAnsi="仿宋" w:cs="仿宋" w:hint="eastAsia"/>
                <w:b/>
                <w:bCs/>
                <w:color w:val="000000"/>
                <w:sz w:val="22"/>
              </w:rPr>
              <w:t>学</w:t>
            </w:r>
          </w:p>
          <w:p w:rsidR="00300BD6" w:rsidRDefault="00D10208">
            <w:pPr>
              <w:widowControl/>
              <w:jc w:val="center"/>
              <w:rPr>
                <w:rFonts w:ascii="仿宋" w:eastAsia="仿宋" w:hAnsi="仿宋" w:cs="仿宋"/>
                <w:b/>
                <w:bCs/>
                <w:color w:val="000000"/>
                <w:sz w:val="22"/>
              </w:rPr>
            </w:pPr>
            <w:r>
              <w:rPr>
                <w:rFonts w:ascii="仿宋" w:eastAsia="仿宋" w:hAnsi="仿宋" w:cs="仿宋" w:hint="eastAsia"/>
                <w:b/>
                <w:bCs/>
                <w:color w:val="000000"/>
                <w:sz w:val="22"/>
              </w:rPr>
              <w:t>期</w:t>
            </w:r>
          </w:p>
        </w:tc>
        <w:tc>
          <w:tcPr>
            <w:tcW w:w="6779" w:type="dxa"/>
            <w:gridSpan w:val="9"/>
            <w:noWrap/>
            <w:vAlign w:val="center"/>
          </w:tcPr>
          <w:p w:rsidR="00300BD6" w:rsidRDefault="00D10208">
            <w:pPr>
              <w:widowControl/>
              <w:spacing w:before="100" w:beforeAutospacing="1" w:after="100" w:afterAutospacing="1" w:line="240" w:lineRule="exact"/>
              <w:jc w:val="center"/>
              <w:rPr>
                <w:rFonts w:ascii="仿宋" w:eastAsia="仿宋" w:hAnsi="仿宋" w:cs="仿宋"/>
                <w:b/>
                <w:bCs/>
                <w:color w:val="000000"/>
              </w:rPr>
            </w:pPr>
            <w:r>
              <w:rPr>
                <w:rFonts w:ascii="仿宋" w:eastAsia="仿宋" w:hAnsi="仿宋" w:cs="仿宋" w:hint="eastAsia"/>
                <w:b/>
                <w:bCs/>
                <w:color w:val="000000"/>
                <w:sz w:val="22"/>
              </w:rPr>
              <w:t>教学时间分配</w:t>
            </w:r>
          </w:p>
        </w:tc>
        <w:tc>
          <w:tcPr>
            <w:tcW w:w="851" w:type="dxa"/>
            <w:vMerge w:val="restart"/>
            <w:vAlign w:val="center"/>
          </w:tcPr>
          <w:p w:rsidR="00300BD6" w:rsidRDefault="00D10208">
            <w:pPr>
              <w:widowControl/>
              <w:jc w:val="center"/>
              <w:rPr>
                <w:rFonts w:ascii="仿宋" w:eastAsia="仿宋" w:hAnsi="仿宋" w:cs="仿宋"/>
                <w:b/>
                <w:bCs/>
                <w:color w:val="000000"/>
                <w:sz w:val="22"/>
              </w:rPr>
            </w:pPr>
            <w:r>
              <w:rPr>
                <w:rFonts w:ascii="仿宋" w:eastAsia="仿宋" w:hAnsi="仿宋" w:cs="仿宋" w:hint="eastAsia"/>
                <w:b/>
                <w:bCs/>
                <w:color w:val="000000"/>
                <w:sz w:val="22"/>
              </w:rPr>
              <w:t>合计</w:t>
            </w:r>
          </w:p>
        </w:tc>
      </w:tr>
      <w:tr w:rsidR="00300BD6" w:rsidTr="00B81004">
        <w:trPr>
          <w:trHeight w:val="904"/>
        </w:trPr>
        <w:tc>
          <w:tcPr>
            <w:tcW w:w="500" w:type="dxa"/>
            <w:vMerge/>
            <w:vAlign w:val="center"/>
          </w:tcPr>
          <w:p w:rsidR="00300BD6" w:rsidRDefault="00300BD6">
            <w:pPr>
              <w:widowControl/>
              <w:jc w:val="left"/>
              <w:rPr>
                <w:rFonts w:ascii="仿宋" w:eastAsia="仿宋" w:hAnsi="仿宋" w:cs="仿宋"/>
                <w:color w:val="000000"/>
                <w:sz w:val="22"/>
              </w:rPr>
            </w:pPr>
          </w:p>
        </w:tc>
        <w:tc>
          <w:tcPr>
            <w:tcW w:w="796" w:type="dxa"/>
            <w:vMerge/>
            <w:vAlign w:val="center"/>
          </w:tcPr>
          <w:p w:rsidR="00300BD6" w:rsidRDefault="00300BD6">
            <w:pPr>
              <w:widowControl/>
              <w:jc w:val="left"/>
              <w:rPr>
                <w:rFonts w:ascii="仿宋" w:eastAsia="仿宋" w:hAnsi="仿宋" w:cs="仿宋"/>
                <w:color w:val="000000"/>
                <w:sz w:val="22"/>
              </w:rPr>
            </w:pPr>
          </w:p>
        </w:tc>
        <w:tc>
          <w:tcPr>
            <w:tcW w:w="752" w:type="dxa"/>
            <w:vAlign w:val="center"/>
          </w:tcPr>
          <w:p w:rsidR="00300BD6" w:rsidRDefault="00D10208">
            <w:pPr>
              <w:widowControl/>
              <w:spacing w:before="100" w:beforeAutospacing="1" w:after="100" w:afterAutospacing="1" w:line="240" w:lineRule="exact"/>
              <w:jc w:val="center"/>
              <w:rPr>
                <w:rFonts w:ascii="仿宋" w:eastAsia="仿宋" w:hAnsi="仿宋" w:cs="仿宋"/>
                <w:b/>
                <w:bCs/>
                <w:color w:val="000000"/>
              </w:rPr>
            </w:pPr>
            <w:r>
              <w:rPr>
                <w:rFonts w:ascii="仿宋" w:eastAsia="仿宋" w:hAnsi="仿宋" w:cs="仿宋" w:hint="eastAsia"/>
                <w:b/>
                <w:bCs/>
                <w:color w:val="000000"/>
              </w:rPr>
              <w:t>课堂教学</w:t>
            </w:r>
          </w:p>
        </w:tc>
        <w:tc>
          <w:tcPr>
            <w:tcW w:w="731" w:type="dxa"/>
            <w:vAlign w:val="center"/>
          </w:tcPr>
          <w:p w:rsidR="00300BD6" w:rsidRDefault="00D10208">
            <w:pPr>
              <w:widowControl/>
              <w:jc w:val="left"/>
              <w:rPr>
                <w:rFonts w:ascii="仿宋" w:eastAsia="仿宋" w:hAnsi="仿宋" w:cs="仿宋"/>
                <w:b/>
                <w:bCs/>
                <w:color w:val="000000"/>
              </w:rPr>
            </w:pPr>
            <w:r>
              <w:rPr>
                <w:rFonts w:ascii="仿宋" w:eastAsia="仿宋" w:hAnsi="仿宋" w:cs="仿宋" w:hint="eastAsia"/>
                <w:b/>
                <w:bCs/>
                <w:color w:val="000000"/>
              </w:rPr>
              <w:t>认知实习</w:t>
            </w:r>
          </w:p>
        </w:tc>
        <w:tc>
          <w:tcPr>
            <w:tcW w:w="660" w:type="dxa"/>
            <w:vAlign w:val="center"/>
          </w:tcPr>
          <w:p w:rsidR="00300BD6" w:rsidRDefault="00D10208">
            <w:pPr>
              <w:widowControl/>
              <w:spacing w:before="100" w:after="100" w:line="240" w:lineRule="exact"/>
              <w:jc w:val="center"/>
              <w:rPr>
                <w:rFonts w:ascii="仿宋" w:eastAsia="仿宋" w:hAnsi="仿宋" w:cs="仿宋"/>
                <w:b/>
                <w:bCs/>
                <w:color w:val="000000"/>
              </w:rPr>
            </w:pPr>
            <w:r>
              <w:rPr>
                <w:rFonts w:ascii="仿宋" w:eastAsia="仿宋" w:hAnsi="仿宋" w:cs="仿宋" w:hint="eastAsia"/>
                <w:b/>
                <w:bCs/>
                <w:color w:val="000000"/>
              </w:rPr>
              <w:t>校内实训</w:t>
            </w:r>
          </w:p>
        </w:tc>
        <w:tc>
          <w:tcPr>
            <w:tcW w:w="759" w:type="dxa"/>
            <w:vAlign w:val="center"/>
          </w:tcPr>
          <w:p w:rsidR="00300BD6" w:rsidRDefault="00D10208">
            <w:pPr>
              <w:widowControl/>
              <w:spacing w:before="100" w:after="100" w:line="240" w:lineRule="exact"/>
              <w:jc w:val="center"/>
              <w:rPr>
                <w:rFonts w:ascii="仿宋" w:eastAsia="仿宋" w:hAnsi="仿宋" w:cs="仿宋"/>
                <w:b/>
                <w:bCs/>
                <w:color w:val="000000"/>
              </w:rPr>
            </w:pPr>
            <w:r>
              <w:rPr>
                <w:rFonts w:ascii="仿宋" w:eastAsia="仿宋" w:hAnsi="仿宋" w:cs="仿宋" w:hint="eastAsia"/>
                <w:b/>
                <w:bCs/>
                <w:color w:val="000000"/>
              </w:rPr>
              <w:t>岗位实习</w:t>
            </w:r>
          </w:p>
        </w:tc>
        <w:tc>
          <w:tcPr>
            <w:tcW w:w="750" w:type="dxa"/>
            <w:vAlign w:val="center"/>
          </w:tcPr>
          <w:p w:rsidR="00300BD6" w:rsidRDefault="00D10208">
            <w:pPr>
              <w:widowControl/>
              <w:spacing w:before="100" w:beforeAutospacing="1" w:after="100" w:afterAutospacing="1" w:line="240" w:lineRule="exact"/>
              <w:jc w:val="center"/>
              <w:rPr>
                <w:rFonts w:ascii="仿宋" w:eastAsia="仿宋" w:hAnsi="仿宋" w:cs="仿宋"/>
                <w:b/>
                <w:bCs/>
                <w:color w:val="000000"/>
              </w:rPr>
            </w:pPr>
            <w:r>
              <w:rPr>
                <w:rFonts w:ascii="仿宋" w:eastAsia="仿宋" w:hAnsi="仿宋" w:cs="仿宋" w:hint="eastAsia"/>
                <w:b/>
                <w:bCs/>
                <w:color w:val="000000"/>
              </w:rPr>
              <w:t>毕业设计</w:t>
            </w:r>
          </w:p>
        </w:tc>
        <w:tc>
          <w:tcPr>
            <w:tcW w:w="780" w:type="dxa"/>
            <w:noWrap/>
            <w:vAlign w:val="center"/>
          </w:tcPr>
          <w:p w:rsidR="00300BD6" w:rsidRDefault="00D10208">
            <w:pPr>
              <w:widowControl/>
              <w:spacing w:before="100" w:beforeAutospacing="1" w:after="100" w:afterAutospacing="1" w:line="240" w:lineRule="exact"/>
              <w:jc w:val="center"/>
              <w:rPr>
                <w:rFonts w:ascii="仿宋" w:eastAsia="仿宋" w:hAnsi="仿宋" w:cs="仿宋"/>
                <w:b/>
                <w:bCs/>
                <w:color w:val="000000"/>
              </w:rPr>
            </w:pPr>
            <w:r>
              <w:rPr>
                <w:rFonts w:ascii="仿宋" w:eastAsia="仿宋" w:hAnsi="仿宋" w:cs="仿宋" w:hint="eastAsia"/>
                <w:b/>
                <w:bCs/>
                <w:color w:val="000000"/>
              </w:rPr>
              <w:t>技能鉴定</w:t>
            </w:r>
          </w:p>
        </w:tc>
        <w:tc>
          <w:tcPr>
            <w:tcW w:w="660" w:type="dxa"/>
            <w:vAlign w:val="center"/>
          </w:tcPr>
          <w:p w:rsidR="00300BD6" w:rsidRDefault="00D10208">
            <w:pPr>
              <w:widowControl/>
              <w:spacing w:before="100" w:beforeAutospacing="1" w:after="100" w:afterAutospacing="1" w:line="240" w:lineRule="exact"/>
              <w:jc w:val="center"/>
              <w:rPr>
                <w:rFonts w:ascii="仿宋" w:eastAsia="仿宋" w:hAnsi="仿宋" w:cs="仿宋"/>
                <w:b/>
                <w:bCs/>
                <w:color w:val="000000"/>
                <w:sz w:val="22"/>
              </w:rPr>
            </w:pPr>
            <w:r>
              <w:rPr>
                <w:rFonts w:ascii="仿宋" w:eastAsia="仿宋" w:hAnsi="仿宋" w:cs="仿宋" w:hint="eastAsia"/>
                <w:b/>
                <w:bCs/>
                <w:color w:val="000000"/>
              </w:rPr>
              <w:t>期末考核</w:t>
            </w:r>
          </w:p>
        </w:tc>
        <w:tc>
          <w:tcPr>
            <w:tcW w:w="765" w:type="dxa"/>
            <w:vAlign w:val="center"/>
          </w:tcPr>
          <w:p w:rsidR="00300BD6" w:rsidRDefault="00D10208">
            <w:pPr>
              <w:widowControl/>
              <w:spacing w:before="100" w:beforeAutospacing="1" w:after="100" w:afterAutospacing="1" w:line="240" w:lineRule="exact"/>
              <w:jc w:val="center"/>
              <w:rPr>
                <w:rFonts w:ascii="仿宋" w:eastAsia="仿宋" w:hAnsi="仿宋" w:cs="仿宋"/>
                <w:b/>
                <w:bCs/>
                <w:color w:val="000000"/>
              </w:rPr>
            </w:pPr>
            <w:r>
              <w:rPr>
                <w:rFonts w:ascii="仿宋" w:eastAsia="仿宋" w:hAnsi="仿宋" w:cs="仿宋" w:hint="eastAsia"/>
                <w:b/>
                <w:bCs/>
                <w:color w:val="000000"/>
              </w:rPr>
              <w:t>毕业教育</w:t>
            </w:r>
          </w:p>
        </w:tc>
        <w:tc>
          <w:tcPr>
            <w:tcW w:w="922" w:type="dxa"/>
            <w:vAlign w:val="center"/>
          </w:tcPr>
          <w:p w:rsidR="00300BD6" w:rsidRDefault="00D10208">
            <w:pPr>
              <w:widowControl/>
              <w:jc w:val="center"/>
              <w:rPr>
                <w:rFonts w:ascii="仿宋" w:eastAsia="仿宋" w:hAnsi="仿宋" w:cs="仿宋"/>
                <w:color w:val="000000"/>
                <w:sz w:val="22"/>
              </w:rPr>
            </w:pPr>
            <w:r>
              <w:rPr>
                <w:rFonts w:ascii="仿宋" w:eastAsia="仿宋" w:hAnsi="仿宋" w:cs="仿宋" w:hint="eastAsia"/>
                <w:b/>
                <w:bCs/>
                <w:color w:val="000000"/>
              </w:rPr>
              <w:t>入学教育与军训</w:t>
            </w:r>
          </w:p>
        </w:tc>
        <w:tc>
          <w:tcPr>
            <w:tcW w:w="851" w:type="dxa"/>
            <w:vMerge/>
            <w:vAlign w:val="center"/>
          </w:tcPr>
          <w:p w:rsidR="00300BD6" w:rsidRDefault="00300BD6">
            <w:pPr>
              <w:widowControl/>
              <w:jc w:val="center"/>
              <w:rPr>
                <w:rFonts w:ascii="仿宋" w:eastAsia="仿宋" w:hAnsi="仿宋" w:cs="仿宋"/>
                <w:color w:val="000000"/>
                <w:sz w:val="22"/>
              </w:rPr>
            </w:pPr>
          </w:p>
        </w:tc>
      </w:tr>
      <w:tr w:rsidR="00300BD6" w:rsidTr="00B81004">
        <w:trPr>
          <w:trHeight w:val="335"/>
        </w:trPr>
        <w:tc>
          <w:tcPr>
            <w:tcW w:w="500" w:type="dxa"/>
            <w:vMerge w:val="restart"/>
            <w:noWrap/>
            <w:vAlign w:val="center"/>
          </w:tcPr>
          <w:p w:rsidR="00300BD6" w:rsidRDefault="00300BD6">
            <w:pPr>
              <w:widowControl/>
              <w:jc w:val="center"/>
              <w:rPr>
                <w:rFonts w:ascii="仿宋" w:eastAsia="仿宋" w:hAnsi="仿宋" w:cs="仿宋"/>
                <w:color w:val="000000"/>
                <w:szCs w:val="21"/>
              </w:rPr>
            </w:pPr>
          </w:p>
          <w:p w:rsidR="00300BD6" w:rsidRDefault="00D10208">
            <w:pPr>
              <w:widowControl/>
              <w:jc w:val="center"/>
              <w:rPr>
                <w:rFonts w:ascii="仿宋" w:eastAsia="仿宋" w:hAnsi="仿宋" w:cs="仿宋"/>
                <w:color w:val="000000"/>
                <w:szCs w:val="21"/>
              </w:rPr>
            </w:pPr>
            <w:proofErr w:type="gramStart"/>
            <w:r>
              <w:rPr>
                <w:rFonts w:ascii="仿宋" w:eastAsia="仿宋" w:hAnsi="仿宋" w:cs="仿宋" w:hint="eastAsia"/>
                <w:color w:val="000000"/>
                <w:szCs w:val="21"/>
              </w:rPr>
              <w:t>一</w:t>
            </w:r>
            <w:proofErr w:type="gramEnd"/>
          </w:p>
        </w:tc>
        <w:tc>
          <w:tcPr>
            <w:tcW w:w="796" w:type="dxa"/>
            <w:noWrap/>
            <w:vAlign w:val="center"/>
          </w:tcPr>
          <w:p w:rsidR="00300BD6" w:rsidRDefault="00D10208">
            <w:pPr>
              <w:widowControl/>
              <w:jc w:val="center"/>
              <w:rPr>
                <w:rFonts w:ascii="仿宋" w:eastAsia="仿宋" w:hAnsi="仿宋" w:cs="仿宋"/>
                <w:color w:val="000000"/>
                <w:szCs w:val="21"/>
              </w:rPr>
            </w:pPr>
            <w:r>
              <w:rPr>
                <w:rFonts w:ascii="仿宋" w:eastAsia="仿宋" w:hAnsi="仿宋" w:cs="仿宋" w:hint="eastAsia"/>
                <w:color w:val="000000"/>
                <w:szCs w:val="21"/>
              </w:rPr>
              <w:t>1</w:t>
            </w:r>
          </w:p>
        </w:tc>
        <w:tc>
          <w:tcPr>
            <w:tcW w:w="752"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16</w:t>
            </w:r>
          </w:p>
        </w:tc>
        <w:tc>
          <w:tcPr>
            <w:tcW w:w="731" w:type="dxa"/>
            <w:noWrap/>
            <w:vAlign w:val="center"/>
          </w:tcPr>
          <w:p w:rsidR="00300BD6" w:rsidRDefault="00300BD6">
            <w:pPr>
              <w:widowControl/>
              <w:spacing w:before="100" w:beforeAutospacing="1" w:after="100" w:afterAutospacing="1"/>
              <w:jc w:val="center"/>
              <w:rPr>
                <w:rFonts w:ascii="仿宋" w:eastAsia="仿宋" w:hAnsi="仿宋" w:cs="仿宋"/>
                <w:color w:val="000000"/>
                <w:szCs w:val="21"/>
              </w:rPr>
            </w:pPr>
          </w:p>
        </w:tc>
        <w:tc>
          <w:tcPr>
            <w:tcW w:w="660" w:type="dxa"/>
            <w:noWrap/>
            <w:vAlign w:val="center"/>
          </w:tcPr>
          <w:p w:rsidR="00300BD6" w:rsidRDefault="00300BD6">
            <w:pPr>
              <w:widowControl/>
              <w:spacing w:before="100" w:beforeAutospacing="1" w:after="100" w:afterAutospacing="1"/>
              <w:jc w:val="center"/>
              <w:rPr>
                <w:rFonts w:ascii="仿宋" w:eastAsia="仿宋" w:hAnsi="仿宋" w:cs="仿宋"/>
                <w:color w:val="000000"/>
                <w:szCs w:val="21"/>
              </w:rPr>
            </w:pPr>
          </w:p>
        </w:tc>
        <w:tc>
          <w:tcPr>
            <w:tcW w:w="759"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750"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780"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 xml:space="preserve">1　</w:t>
            </w:r>
          </w:p>
        </w:tc>
        <w:tc>
          <w:tcPr>
            <w:tcW w:w="660"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1</w:t>
            </w:r>
          </w:p>
        </w:tc>
        <w:tc>
          <w:tcPr>
            <w:tcW w:w="765" w:type="dxa"/>
            <w:noWrap/>
            <w:vAlign w:val="center"/>
          </w:tcPr>
          <w:p w:rsidR="00300BD6" w:rsidRDefault="00300BD6">
            <w:pPr>
              <w:jc w:val="center"/>
              <w:rPr>
                <w:rFonts w:ascii="仿宋" w:eastAsia="仿宋" w:hAnsi="仿宋" w:cs="仿宋"/>
                <w:color w:val="000000"/>
                <w:szCs w:val="21"/>
              </w:rPr>
            </w:pPr>
          </w:p>
        </w:tc>
        <w:tc>
          <w:tcPr>
            <w:tcW w:w="922"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2</w:t>
            </w:r>
          </w:p>
        </w:tc>
        <w:tc>
          <w:tcPr>
            <w:tcW w:w="851" w:type="dxa"/>
            <w:vAlign w:val="center"/>
          </w:tcPr>
          <w:p w:rsidR="00300BD6" w:rsidRDefault="00D10208">
            <w:pPr>
              <w:widowControl/>
              <w:jc w:val="center"/>
              <w:rPr>
                <w:rFonts w:ascii="仿宋" w:eastAsia="仿宋" w:hAnsi="仿宋" w:cs="仿宋"/>
                <w:color w:val="000000"/>
                <w:szCs w:val="21"/>
              </w:rPr>
            </w:pPr>
            <w:r>
              <w:rPr>
                <w:rFonts w:ascii="仿宋" w:eastAsia="仿宋" w:hAnsi="仿宋" w:cs="仿宋" w:hint="eastAsia"/>
                <w:color w:val="000000"/>
                <w:szCs w:val="21"/>
              </w:rPr>
              <w:t>20</w:t>
            </w:r>
          </w:p>
        </w:tc>
      </w:tr>
      <w:tr w:rsidR="00300BD6" w:rsidTr="00B81004">
        <w:trPr>
          <w:trHeight w:val="335"/>
        </w:trPr>
        <w:tc>
          <w:tcPr>
            <w:tcW w:w="500" w:type="dxa"/>
            <w:vMerge/>
            <w:vAlign w:val="center"/>
          </w:tcPr>
          <w:p w:rsidR="00300BD6" w:rsidRDefault="00300BD6">
            <w:pPr>
              <w:widowControl/>
              <w:jc w:val="left"/>
              <w:rPr>
                <w:rFonts w:ascii="仿宋" w:eastAsia="仿宋" w:hAnsi="仿宋" w:cs="仿宋"/>
                <w:color w:val="000000"/>
                <w:szCs w:val="21"/>
              </w:rPr>
            </w:pPr>
          </w:p>
        </w:tc>
        <w:tc>
          <w:tcPr>
            <w:tcW w:w="796"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2</w:t>
            </w:r>
          </w:p>
        </w:tc>
        <w:tc>
          <w:tcPr>
            <w:tcW w:w="752"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16</w:t>
            </w:r>
          </w:p>
        </w:tc>
        <w:tc>
          <w:tcPr>
            <w:tcW w:w="731" w:type="dxa"/>
            <w:noWrap/>
            <w:vAlign w:val="center"/>
          </w:tcPr>
          <w:p w:rsidR="00300BD6" w:rsidRDefault="00300BD6">
            <w:pPr>
              <w:widowControl/>
              <w:spacing w:before="100" w:beforeAutospacing="1" w:after="100" w:afterAutospacing="1"/>
              <w:jc w:val="center"/>
              <w:rPr>
                <w:rFonts w:ascii="仿宋" w:eastAsia="仿宋" w:hAnsi="仿宋" w:cs="仿宋"/>
                <w:color w:val="000000"/>
                <w:szCs w:val="21"/>
              </w:rPr>
            </w:pPr>
          </w:p>
        </w:tc>
        <w:tc>
          <w:tcPr>
            <w:tcW w:w="660"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2</w:t>
            </w:r>
          </w:p>
        </w:tc>
        <w:tc>
          <w:tcPr>
            <w:tcW w:w="759"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750"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780"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 xml:space="preserve">1　</w:t>
            </w:r>
          </w:p>
        </w:tc>
        <w:tc>
          <w:tcPr>
            <w:tcW w:w="660"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1</w:t>
            </w:r>
          </w:p>
        </w:tc>
        <w:tc>
          <w:tcPr>
            <w:tcW w:w="765" w:type="dxa"/>
            <w:noWrap/>
            <w:vAlign w:val="center"/>
          </w:tcPr>
          <w:p w:rsidR="00300BD6" w:rsidRDefault="00300BD6">
            <w:pPr>
              <w:jc w:val="center"/>
              <w:rPr>
                <w:rFonts w:ascii="仿宋" w:eastAsia="仿宋" w:hAnsi="仿宋" w:cs="仿宋"/>
                <w:color w:val="000000"/>
                <w:szCs w:val="21"/>
              </w:rPr>
            </w:pPr>
          </w:p>
        </w:tc>
        <w:tc>
          <w:tcPr>
            <w:tcW w:w="922" w:type="dxa"/>
            <w:noWrap/>
            <w:vAlign w:val="center"/>
          </w:tcPr>
          <w:p w:rsidR="00300BD6" w:rsidRDefault="00300BD6">
            <w:pPr>
              <w:widowControl/>
              <w:spacing w:before="100" w:beforeAutospacing="1" w:after="100" w:afterAutospacing="1"/>
              <w:jc w:val="center"/>
              <w:rPr>
                <w:rFonts w:ascii="仿宋" w:eastAsia="仿宋" w:hAnsi="仿宋" w:cs="仿宋"/>
                <w:color w:val="000000"/>
                <w:szCs w:val="21"/>
              </w:rPr>
            </w:pPr>
          </w:p>
        </w:tc>
        <w:tc>
          <w:tcPr>
            <w:tcW w:w="851" w:type="dxa"/>
            <w:vAlign w:val="center"/>
          </w:tcPr>
          <w:p w:rsidR="00300BD6" w:rsidRDefault="00D10208">
            <w:pPr>
              <w:widowControl/>
              <w:jc w:val="center"/>
              <w:rPr>
                <w:rFonts w:ascii="仿宋" w:eastAsia="仿宋" w:hAnsi="仿宋" w:cs="仿宋"/>
                <w:color w:val="000000"/>
                <w:szCs w:val="21"/>
              </w:rPr>
            </w:pPr>
            <w:r>
              <w:rPr>
                <w:rFonts w:ascii="仿宋" w:eastAsia="仿宋" w:hAnsi="仿宋" w:cs="仿宋" w:hint="eastAsia"/>
                <w:color w:val="000000"/>
                <w:szCs w:val="21"/>
              </w:rPr>
              <w:t>20</w:t>
            </w:r>
          </w:p>
        </w:tc>
      </w:tr>
      <w:tr w:rsidR="00300BD6" w:rsidTr="00B81004">
        <w:trPr>
          <w:trHeight w:val="335"/>
        </w:trPr>
        <w:tc>
          <w:tcPr>
            <w:tcW w:w="500" w:type="dxa"/>
            <w:vMerge w:val="restart"/>
            <w:noWrap/>
            <w:vAlign w:val="center"/>
          </w:tcPr>
          <w:p w:rsidR="00300BD6" w:rsidRDefault="00D10208">
            <w:pPr>
              <w:widowControl/>
              <w:jc w:val="center"/>
              <w:rPr>
                <w:rFonts w:ascii="仿宋" w:eastAsia="仿宋" w:hAnsi="仿宋" w:cs="仿宋"/>
                <w:color w:val="000000"/>
                <w:szCs w:val="21"/>
              </w:rPr>
            </w:pPr>
            <w:r>
              <w:rPr>
                <w:rFonts w:ascii="仿宋" w:eastAsia="仿宋" w:hAnsi="仿宋" w:cs="仿宋" w:hint="eastAsia"/>
                <w:color w:val="000000"/>
                <w:szCs w:val="21"/>
              </w:rPr>
              <w:t>二</w:t>
            </w:r>
          </w:p>
        </w:tc>
        <w:tc>
          <w:tcPr>
            <w:tcW w:w="796"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3</w:t>
            </w:r>
          </w:p>
        </w:tc>
        <w:tc>
          <w:tcPr>
            <w:tcW w:w="752"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16</w:t>
            </w:r>
          </w:p>
        </w:tc>
        <w:tc>
          <w:tcPr>
            <w:tcW w:w="731"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w:t>
            </w:r>
          </w:p>
        </w:tc>
        <w:tc>
          <w:tcPr>
            <w:tcW w:w="660"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w:t>
            </w:r>
          </w:p>
        </w:tc>
        <w:tc>
          <w:tcPr>
            <w:tcW w:w="759" w:type="dxa"/>
            <w:noWrap/>
            <w:vAlign w:val="center"/>
          </w:tcPr>
          <w:p w:rsidR="00300BD6" w:rsidRDefault="00D10208">
            <w:pPr>
              <w:widowControl/>
              <w:spacing w:before="100" w:beforeAutospacing="1" w:after="100" w:afterAutospacing="1" w:line="70" w:lineRule="atLeast"/>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750" w:type="dxa"/>
            <w:noWrap/>
            <w:vAlign w:val="center"/>
          </w:tcPr>
          <w:p w:rsidR="00300BD6" w:rsidRDefault="00D10208">
            <w:pPr>
              <w:widowControl/>
              <w:spacing w:before="100" w:beforeAutospacing="1" w:after="100" w:afterAutospacing="1" w:line="70" w:lineRule="atLeast"/>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780" w:type="dxa"/>
            <w:noWrap/>
            <w:vAlign w:val="center"/>
          </w:tcPr>
          <w:p w:rsidR="00300BD6" w:rsidRDefault="00D10208">
            <w:pPr>
              <w:widowControl/>
              <w:spacing w:before="100" w:beforeAutospacing="1" w:after="100" w:afterAutospacing="1" w:line="70" w:lineRule="atLeast"/>
              <w:jc w:val="center"/>
              <w:rPr>
                <w:rFonts w:ascii="仿宋" w:eastAsia="仿宋" w:hAnsi="仿宋" w:cs="仿宋"/>
                <w:color w:val="000000"/>
                <w:szCs w:val="21"/>
              </w:rPr>
            </w:pPr>
            <w:r>
              <w:rPr>
                <w:rFonts w:ascii="仿宋" w:eastAsia="仿宋" w:hAnsi="仿宋" w:cs="仿宋" w:hint="eastAsia"/>
                <w:color w:val="000000"/>
                <w:szCs w:val="21"/>
              </w:rPr>
              <w:t>1</w:t>
            </w:r>
          </w:p>
        </w:tc>
        <w:tc>
          <w:tcPr>
            <w:tcW w:w="660"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1</w:t>
            </w:r>
          </w:p>
        </w:tc>
        <w:tc>
          <w:tcPr>
            <w:tcW w:w="765" w:type="dxa"/>
            <w:noWrap/>
            <w:vAlign w:val="center"/>
          </w:tcPr>
          <w:p w:rsidR="00300BD6" w:rsidRDefault="00300BD6">
            <w:pPr>
              <w:jc w:val="center"/>
              <w:rPr>
                <w:rFonts w:ascii="仿宋" w:eastAsia="仿宋" w:hAnsi="仿宋" w:cs="仿宋"/>
                <w:color w:val="000000"/>
                <w:szCs w:val="21"/>
              </w:rPr>
            </w:pPr>
          </w:p>
        </w:tc>
        <w:tc>
          <w:tcPr>
            <w:tcW w:w="922" w:type="dxa"/>
            <w:noWrap/>
            <w:vAlign w:val="center"/>
          </w:tcPr>
          <w:p w:rsidR="00300BD6" w:rsidRDefault="00300BD6">
            <w:pPr>
              <w:widowControl/>
              <w:spacing w:before="100" w:beforeAutospacing="1" w:after="100" w:afterAutospacing="1" w:line="70" w:lineRule="atLeast"/>
              <w:jc w:val="center"/>
              <w:rPr>
                <w:rFonts w:ascii="仿宋" w:eastAsia="仿宋" w:hAnsi="仿宋" w:cs="仿宋"/>
                <w:color w:val="000000"/>
                <w:szCs w:val="21"/>
              </w:rPr>
            </w:pPr>
          </w:p>
        </w:tc>
        <w:tc>
          <w:tcPr>
            <w:tcW w:w="851" w:type="dxa"/>
            <w:vAlign w:val="center"/>
          </w:tcPr>
          <w:p w:rsidR="00300BD6" w:rsidRDefault="00D10208">
            <w:pPr>
              <w:widowControl/>
              <w:jc w:val="center"/>
              <w:rPr>
                <w:rFonts w:ascii="仿宋" w:eastAsia="仿宋" w:hAnsi="仿宋" w:cs="仿宋"/>
                <w:color w:val="000000"/>
                <w:szCs w:val="21"/>
              </w:rPr>
            </w:pPr>
            <w:r>
              <w:rPr>
                <w:rFonts w:ascii="仿宋" w:eastAsia="仿宋" w:hAnsi="仿宋" w:cs="仿宋" w:hint="eastAsia"/>
                <w:color w:val="000000"/>
                <w:szCs w:val="21"/>
              </w:rPr>
              <w:t>20</w:t>
            </w:r>
          </w:p>
        </w:tc>
      </w:tr>
      <w:tr w:rsidR="00300BD6" w:rsidTr="00B81004">
        <w:trPr>
          <w:trHeight w:val="335"/>
        </w:trPr>
        <w:tc>
          <w:tcPr>
            <w:tcW w:w="500" w:type="dxa"/>
            <w:vMerge/>
            <w:vAlign w:val="center"/>
          </w:tcPr>
          <w:p w:rsidR="00300BD6" w:rsidRDefault="00300BD6">
            <w:pPr>
              <w:widowControl/>
              <w:jc w:val="left"/>
              <w:rPr>
                <w:rFonts w:ascii="仿宋" w:eastAsia="仿宋" w:hAnsi="仿宋" w:cs="仿宋"/>
                <w:color w:val="000000"/>
                <w:szCs w:val="21"/>
              </w:rPr>
            </w:pPr>
          </w:p>
        </w:tc>
        <w:tc>
          <w:tcPr>
            <w:tcW w:w="796"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4</w:t>
            </w:r>
          </w:p>
        </w:tc>
        <w:tc>
          <w:tcPr>
            <w:tcW w:w="752"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16</w:t>
            </w:r>
          </w:p>
        </w:tc>
        <w:tc>
          <w:tcPr>
            <w:tcW w:w="731"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w:t>
            </w:r>
          </w:p>
        </w:tc>
        <w:tc>
          <w:tcPr>
            <w:tcW w:w="660"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w:t>
            </w:r>
          </w:p>
        </w:tc>
        <w:tc>
          <w:tcPr>
            <w:tcW w:w="759"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750"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780"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w:t>
            </w:r>
          </w:p>
        </w:tc>
        <w:tc>
          <w:tcPr>
            <w:tcW w:w="660"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1</w:t>
            </w:r>
          </w:p>
        </w:tc>
        <w:tc>
          <w:tcPr>
            <w:tcW w:w="765" w:type="dxa"/>
            <w:noWrap/>
            <w:vAlign w:val="center"/>
          </w:tcPr>
          <w:p w:rsidR="00300BD6" w:rsidRDefault="00300BD6">
            <w:pPr>
              <w:jc w:val="center"/>
              <w:rPr>
                <w:rFonts w:ascii="仿宋" w:eastAsia="仿宋" w:hAnsi="仿宋" w:cs="仿宋"/>
                <w:color w:val="000000"/>
                <w:szCs w:val="21"/>
              </w:rPr>
            </w:pPr>
          </w:p>
        </w:tc>
        <w:tc>
          <w:tcPr>
            <w:tcW w:w="922" w:type="dxa"/>
            <w:noWrap/>
            <w:vAlign w:val="center"/>
          </w:tcPr>
          <w:p w:rsidR="00300BD6" w:rsidRDefault="00300BD6">
            <w:pPr>
              <w:widowControl/>
              <w:spacing w:before="100" w:beforeAutospacing="1" w:after="100" w:afterAutospacing="1"/>
              <w:jc w:val="center"/>
              <w:rPr>
                <w:rFonts w:ascii="仿宋" w:eastAsia="仿宋" w:hAnsi="仿宋" w:cs="仿宋"/>
                <w:color w:val="000000"/>
                <w:szCs w:val="21"/>
              </w:rPr>
            </w:pPr>
          </w:p>
        </w:tc>
        <w:tc>
          <w:tcPr>
            <w:tcW w:w="851" w:type="dxa"/>
            <w:vAlign w:val="center"/>
          </w:tcPr>
          <w:p w:rsidR="00300BD6" w:rsidRDefault="00D10208">
            <w:pPr>
              <w:widowControl/>
              <w:jc w:val="center"/>
              <w:rPr>
                <w:rFonts w:ascii="仿宋" w:eastAsia="仿宋" w:hAnsi="仿宋" w:cs="仿宋"/>
                <w:color w:val="000000"/>
                <w:szCs w:val="21"/>
              </w:rPr>
            </w:pPr>
            <w:r>
              <w:rPr>
                <w:rFonts w:ascii="仿宋" w:eastAsia="仿宋" w:hAnsi="仿宋" w:cs="仿宋" w:hint="eastAsia"/>
                <w:color w:val="000000"/>
                <w:szCs w:val="21"/>
              </w:rPr>
              <w:t>20</w:t>
            </w:r>
          </w:p>
        </w:tc>
      </w:tr>
      <w:tr w:rsidR="00300BD6" w:rsidTr="00B81004">
        <w:trPr>
          <w:trHeight w:val="335"/>
        </w:trPr>
        <w:tc>
          <w:tcPr>
            <w:tcW w:w="500" w:type="dxa"/>
            <w:vMerge w:val="restart"/>
            <w:noWrap/>
            <w:vAlign w:val="center"/>
          </w:tcPr>
          <w:p w:rsidR="00300BD6" w:rsidRDefault="00D10208">
            <w:pPr>
              <w:widowControl/>
              <w:jc w:val="center"/>
              <w:rPr>
                <w:rFonts w:ascii="仿宋" w:eastAsia="仿宋" w:hAnsi="仿宋" w:cs="仿宋"/>
                <w:color w:val="000000"/>
                <w:szCs w:val="21"/>
              </w:rPr>
            </w:pPr>
            <w:r>
              <w:rPr>
                <w:rFonts w:ascii="仿宋" w:eastAsia="仿宋" w:hAnsi="仿宋" w:cs="仿宋" w:hint="eastAsia"/>
                <w:color w:val="000000"/>
                <w:szCs w:val="21"/>
              </w:rPr>
              <w:t>三</w:t>
            </w:r>
          </w:p>
        </w:tc>
        <w:tc>
          <w:tcPr>
            <w:tcW w:w="796"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 xml:space="preserve">5　</w:t>
            </w:r>
          </w:p>
        </w:tc>
        <w:tc>
          <w:tcPr>
            <w:tcW w:w="752" w:type="dxa"/>
            <w:noWrap/>
            <w:vAlign w:val="center"/>
          </w:tcPr>
          <w:p w:rsidR="00300BD6" w:rsidRDefault="00300BD6">
            <w:pPr>
              <w:widowControl/>
              <w:spacing w:before="100" w:beforeAutospacing="1" w:after="100" w:afterAutospacing="1"/>
              <w:jc w:val="center"/>
              <w:rPr>
                <w:rFonts w:ascii="仿宋" w:eastAsia="仿宋" w:hAnsi="仿宋" w:cs="仿宋"/>
                <w:color w:val="000000"/>
                <w:szCs w:val="21"/>
              </w:rPr>
            </w:pPr>
          </w:p>
        </w:tc>
        <w:tc>
          <w:tcPr>
            <w:tcW w:w="731" w:type="dxa"/>
            <w:noWrap/>
            <w:vAlign w:val="center"/>
          </w:tcPr>
          <w:p w:rsidR="00300BD6" w:rsidRDefault="00D10208">
            <w:pPr>
              <w:widowControl/>
              <w:spacing w:before="100" w:beforeAutospacing="1" w:after="100" w:afterAutospacing="1" w:line="120" w:lineRule="atLeast"/>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660" w:type="dxa"/>
            <w:noWrap/>
            <w:vAlign w:val="center"/>
          </w:tcPr>
          <w:p w:rsidR="00300BD6" w:rsidRDefault="00300BD6">
            <w:pPr>
              <w:widowControl/>
              <w:spacing w:before="100" w:beforeAutospacing="1" w:after="100" w:afterAutospacing="1"/>
              <w:jc w:val="center"/>
              <w:rPr>
                <w:rFonts w:ascii="仿宋" w:eastAsia="仿宋" w:hAnsi="仿宋" w:cs="仿宋"/>
                <w:color w:val="000000"/>
                <w:szCs w:val="21"/>
              </w:rPr>
            </w:pPr>
          </w:p>
        </w:tc>
        <w:tc>
          <w:tcPr>
            <w:tcW w:w="759" w:type="dxa"/>
            <w:noWrap/>
            <w:vAlign w:val="center"/>
          </w:tcPr>
          <w:p w:rsidR="00300BD6" w:rsidRDefault="00D10208">
            <w:pPr>
              <w:widowControl/>
              <w:spacing w:before="100" w:beforeAutospacing="1" w:after="100" w:afterAutospacing="1" w:line="120" w:lineRule="atLeast"/>
              <w:jc w:val="center"/>
              <w:rPr>
                <w:rFonts w:ascii="仿宋" w:eastAsia="仿宋" w:hAnsi="仿宋" w:cs="仿宋"/>
                <w:color w:val="000000"/>
                <w:szCs w:val="21"/>
              </w:rPr>
            </w:pPr>
            <w:r>
              <w:rPr>
                <w:rFonts w:ascii="仿宋" w:eastAsia="仿宋" w:hAnsi="仿宋" w:cs="仿宋"/>
                <w:color w:val="000000"/>
                <w:szCs w:val="21"/>
              </w:rPr>
              <w:t>19</w:t>
            </w:r>
          </w:p>
        </w:tc>
        <w:tc>
          <w:tcPr>
            <w:tcW w:w="750" w:type="dxa"/>
            <w:noWrap/>
            <w:vAlign w:val="center"/>
          </w:tcPr>
          <w:p w:rsidR="00300BD6" w:rsidRDefault="00D10208">
            <w:pPr>
              <w:widowControl/>
              <w:spacing w:before="100" w:beforeAutospacing="1" w:after="100" w:afterAutospacing="1" w:line="120" w:lineRule="atLeast"/>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780" w:type="dxa"/>
            <w:noWrap/>
            <w:vAlign w:val="center"/>
          </w:tcPr>
          <w:p w:rsidR="00300BD6" w:rsidRDefault="00D10208">
            <w:pPr>
              <w:widowControl/>
              <w:spacing w:before="100" w:beforeAutospacing="1" w:after="100" w:afterAutospacing="1" w:line="120" w:lineRule="atLeast"/>
              <w:jc w:val="center"/>
              <w:rPr>
                <w:rFonts w:ascii="仿宋" w:eastAsia="仿宋" w:hAnsi="仿宋" w:cs="仿宋"/>
                <w:color w:val="000000"/>
                <w:szCs w:val="21"/>
              </w:rPr>
            </w:pPr>
            <w:r>
              <w:rPr>
                <w:rFonts w:ascii="仿宋" w:eastAsia="仿宋" w:hAnsi="仿宋" w:cs="仿宋" w:hint="eastAsia"/>
                <w:color w:val="000000"/>
                <w:szCs w:val="21"/>
              </w:rPr>
              <w:t>1</w:t>
            </w:r>
          </w:p>
        </w:tc>
        <w:tc>
          <w:tcPr>
            <w:tcW w:w="660" w:type="dxa"/>
            <w:noWrap/>
            <w:vAlign w:val="center"/>
          </w:tcPr>
          <w:p w:rsidR="00300BD6" w:rsidRDefault="00300BD6">
            <w:pPr>
              <w:jc w:val="center"/>
              <w:rPr>
                <w:rFonts w:ascii="仿宋" w:eastAsia="仿宋" w:hAnsi="仿宋" w:cs="仿宋"/>
                <w:color w:val="000000"/>
                <w:szCs w:val="21"/>
              </w:rPr>
            </w:pPr>
          </w:p>
        </w:tc>
        <w:tc>
          <w:tcPr>
            <w:tcW w:w="765" w:type="dxa"/>
            <w:noWrap/>
            <w:vAlign w:val="center"/>
          </w:tcPr>
          <w:p w:rsidR="00300BD6" w:rsidRDefault="00300BD6">
            <w:pPr>
              <w:jc w:val="center"/>
              <w:rPr>
                <w:rFonts w:ascii="仿宋" w:eastAsia="仿宋" w:hAnsi="仿宋" w:cs="仿宋"/>
                <w:color w:val="000000"/>
                <w:szCs w:val="21"/>
              </w:rPr>
            </w:pPr>
          </w:p>
        </w:tc>
        <w:tc>
          <w:tcPr>
            <w:tcW w:w="922" w:type="dxa"/>
            <w:noWrap/>
            <w:vAlign w:val="center"/>
          </w:tcPr>
          <w:p w:rsidR="00300BD6" w:rsidRDefault="00300BD6">
            <w:pPr>
              <w:widowControl/>
              <w:spacing w:before="100" w:beforeAutospacing="1" w:after="100" w:afterAutospacing="1" w:line="120" w:lineRule="atLeast"/>
              <w:jc w:val="center"/>
              <w:rPr>
                <w:rFonts w:ascii="仿宋" w:eastAsia="仿宋" w:hAnsi="仿宋" w:cs="仿宋"/>
                <w:color w:val="000000"/>
                <w:szCs w:val="21"/>
              </w:rPr>
            </w:pPr>
          </w:p>
        </w:tc>
        <w:tc>
          <w:tcPr>
            <w:tcW w:w="851" w:type="dxa"/>
            <w:vAlign w:val="center"/>
          </w:tcPr>
          <w:p w:rsidR="00300BD6" w:rsidRDefault="00D10208">
            <w:pPr>
              <w:widowControl/>
              <w:jc w:val="center"/>
              <w:rPr>
                <w:rFonts w:ascii="仿宋" w:eastAsia="仿宋" w:hAnsi="仿宋" w:cs="仿宋"/>
                <w:color w:val="000000"/>
                <w:szCs w:val="21"/>
              </w:rPr>
            </w:pPr>
            <w:r>
              <w:rPr>
                <w:rFonts w:ascii="仿宋" w:eastAsia="仿宋" w:hAnsi="仿宋" w:cs="仿宋" w:hint="eastAsia"/>
                <w:color w:val="000000"/>
                <w:szCs w:val="21"/>
              </w:rPr>
              <w:t>2</w:t>
            </w:r>
            <w:r>
              <w:rPr>
                <w:rFonts w:ascii="仿宋" w:eastAsia="仿宋" w:hAnsi="仿宋" w:cs="仿宋"/>
                <w:color w:val="000000"/>
                <w:szCs w:val="21"/>
              </w:rPr>
              <w:t>0</w:t>
            </w:r>
          </w:p>
        </w:tc>
      </w:tr>
      <w:tr w:rsidR="00300BD6" w:rsidTr="00B81004">
        <w:trPr>
          <w:trHeight w:val="335"/>
        </w:trPr>
        <w:tc>
          <w:tcPr>
            <w:tcW w:w="500" w:type="dxa"/>
            <w:vMerge/>
            <w:vAlign w:val="center"/>
          </w:tcPr>
          <w:p w:rsidR="00300BD6" w:rsidRDefault="00300BD6">
            <w:pPr>
              <w:widowControl/>
              <w:jc w:val="left"/>
              <w:rPr>
                <w:rFonts w:ascii="仿宋" w:eastAsia="仿宋" w:hAnsi="仿宋" w:cs="仿宋"/>
                <w:color w:val="000000"/>
                <w:szCs w:val="21"/>
              </w:rPr>
            </w:pPr>
          </w:p>
        </w:tc>
        <w:tc>
          <w:tcPr>
            <w:tcW w:w="796"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 xml:space="preserve">6　</w:t>
            </w:r>
          </w:p>
        </w:tc>
        <w:tc>
          <w:tcPr>
            <w:tcW w:w="752" w:type="dxa"/>
            <w:noWrap/>
            <w:vAlign w:val="center"/>
          </w:tcPr>
          <w:p w:rsidR="00300BD6" w:rsidRDefault="00300BD6">
            <w:pPr>
              <w:widowControl/>
              <w:spacing w:before="100" w:beforeAutospacing="1" w:after="100" w:afterAutospacing="1"/>
              <w:jc w:val="center"/>
              <w:rPr>
                <w:rFonts w:ascii="仿宋" w:eastAsia="仿宋" w:hAnsi="仿宋" w:cs="仿宋"/>
                <w:color w:val="000000"/>
                <w:szCs w:val="21"/>
              </w:rPr>
            </w:pPr>
          </w:p>
        </w:tc>
        <w:tc>
          <w:tcPr>
            <w:tcW w:w="731"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 xml:space="preserve">　</w:t>
            </w:r>
          </w:p>
        </w:tc>
        <w:tc>
          <w:tcPr>
            <w:tcW w:w="660" w:type="dxa"/>
            <w:noWrap/>
            <w:vAlign w:val="center"/>
          </w:tcPr>
          <w:p w:rsidR="00300BD6" w:rsidRDefault="00300BD6">
            <w:pPr>
              <w:widowControl/>
              <w:spacing w:before="100" w:beforeAutospacing="1" w:after="100" w:afterAutospacing="1"/>
              <w:jc w:val="center"/>
              <w:rPr>
                <w:rFonts w:ascii="仿宋" w:eastAsia="仿宋" w:hAnsi="仿宋" w:cs="仿宋"/>
                <w:color w:val="000000"/>
                <w:szCs w:val="21"/>
              </w:rPr>
            </w:pPr>
          </w:p>
        </w:tc>
        <w:tc>
          <w:tcPr>
            <w:tcW w:w="759"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color w:val="000000"/>
                <w:szCs w:val="21"/>
              </w:rPr>
              <w:t>7</w:t>
            </w:r>
          </w:p>
        </w:tc>
        <w:tc>
          <w:tcPr>
            <w:tcW w:w="750"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10</w:t>
            </w:r>
          </w:p>
        </w:tc>
        <w:tc>
          <w:tcPr>
            <w:tcW w:w="780" w:type="dxa"/>
            <w:noWrap/>
            <w:vAlign w:val="center"/>
          </w:tcPr>
          <w:p w:rsidR="00300BD6" w:rsidRDefault="00D10208">
            <w:pPr>
              <w:widowControl/>
              <w:spacing w:before="100" w:beforeAutospacing="1" w:after="100" w:afterAutospacing="1"/>
              <w:jc w:val="center"/>
              <w:rPr>
                <w:rFonts w:ascii="仿宋" w:eastAsia="仿宋" w:hAnsi="仿宋" w:cs="仿宋"/>
                <w:color w:val="000000"/>
                <w:szCs w:val="21"/>
              </w:rPr>
            </w:pPr>
            <w:r>
              <w:rPr>
                <w:rFonts w:ascii="仿宋" w:eastAsia="仿宋" w:hAnsi="仿宋" w:cs="仿宋" w:hint="eastAsia"/>
                <w:color w:val="000000"/>
                <w:szCs w:val="21"/>
              </w:rPr>
              <w:t>1</w:t>
            </w:r>
          </w:p>
        </w:tc>
        <w:tc>
          <w:tcPr>
            <w:tcW w:w="660" w:type="dxa"/>
            <w:noWrap/>
            <w:vAlign w:val="center"/>
          </w:tcPr>
          <w:p w:rsidR="00300BD6" w:rsidRDefault="00300BD6">
            <w:pPr>
              <w:jc w:val="center"/>
              <w:rPr>
                <w:rFonts w:ascii="仿宋" w:eastAsia="仿宋" w:hAnsi="仿宋" w:cs="仿宋"/>
                <w:color w:val="000000"/>
                <w:szCs w:val="21"/>
              </w:rPr>
            </w:pPr>
          </w:p>
        </w:tc>
        <w:tc>
          <w:tcPr>
            <w:tcW w:w="765"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2</w:t>
            </w:r>
          </w:p>
        </w:tc>
        <w:tc>
          <w:tcPr>
            <w:tcW w:w="922" w:type="dxa"/>
            <w:noWrap/>
            <w:vAlign w:val="center"/>
          </w:tcPr>
          <w:p w:rsidR="00300BD6" w:rsidRDefault="00300BD6">
            <w:pPr>
              <w:widowControl/>
              <w:spacing w:before="100" w:beforeAutospacing="1" w:after="100" w:afterAutospacing="1"/>
              <w:jc w:val="center"/>
              <w:rPr>
                <w:rFonts w:ascii="仿宋" w:eastAsia="仿宋" w:hAnsi="仿宋" w:cs="仿宋"/>
                <w:color w:val="000000"/>
                <w:szCs w:val="21"/>
              </w:rPr>
            </w:pPr>
          </w:p>
        </w:tc>
        <w:tc>
          <w:tcPr>
            <w:tcW w:w="851" w:type="dxa"/>
            <w:vAlign w:val="center"/>
          </w:tcPr>
          <w:p w:rsidR="00300BD6" w:rsidRDefault="00D10208">
            <w:pPr>
              <w:widowControl/>
              <w:jc w:val="center"/>
              <w:rPr>
                <w:rFonts w:ascii="仿宋" w:eastAsia="仿宋" w:hAnsi="仿宋" w:cs="仿宋"/>
                <w:color w:val="000000"/>
                <w:szCs w:val="21"/>
              </w:rPr>
            </w:pPr>
            <w:r>
              <w:rPr>
                <w:rFonts w:ascii="仿宋" w:eastAsia="仿宋" w:hAnsi="仿宋" w:cs="仿宋"/>
                <w:color w:val="000000"/>
                <w:szCs w:val="21"/>
              </w:rPr>
              <w:t>20</w:t>
            </w:r>
          </w:p>
        </w:tc>
      </w:tr>
      <w:tr w:rsidR="00300BD6" w:rsidTr="00B81004">
        <w:trPr>
          <w:trHeight w:val="344"/>
        </w:trPr>
        <w:tc>
          <w:tcPr>
            <w:tcW w:w="1296" w:type="dxa"/>
            <w:gridSpan w:val="2"/>
            <w:noWrap/>
            <w:vAlign w:val="center"/>
          </w:tcPr>
          <w:p w:rsidR="00300BD6" w:rsidRDefault="00D10208">
            <w:pPr>
              <w:widowControl/>
              <w:jc w:val="center"/>
              <w:rPr>
                <w:rFonts w:ascii="仿宋" w:eastAsia="仿宋" w:hAnsi="仿宋" w:cs="仿宋"/>
                <w:color w:val="000000"/>
                <w:szCs w:val="21"/>
              </w:rPr>
            </w:pPr>
            <w:r>
              <w:rPr>
                <w:rFonts w:ascii="仿宋" w:eastAsia="仿宋" w:hAnsi="仿宋" w:cs="仿宋" w:hint="eastAsia"/>
                <w:color w:val="000000"/>
                <w:szCs w:val="21"/>
              </w:rPr>
              <w:t>合  计</w:t>
            </w:r>
          </w:p>
        </w:tc>
        <w:tc>
          <w:tcPr>
            <w:tcW w:w="752"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64</w:t>
            </w:r>
          </w:p>
        </w:tc>
        <w:tc>
          <w:tcPr>
            <w:tcW w:w="731" w:type="dxa"/>
            <w:noWrap/>
            <w:vAlign w:val="center"/>
          </w:tcPr>
          <w:p w:rsidR="00300BD6" w:rsidRDefault="00150F8B">
            <w:pPr>
              <w:jc w:val="center"/>
              <w:rPr>
                <w:rFonts w:ascii="仿宋" w:eastAsia="仿宋" w:hAnsi="仿宋" w:cs="仿宋"/>
                <w:color w:val="000000"/>
                <w:szCs w:val="21"/>
              </w:rPr>
            </w:pPr>
            <w:r>
              <w:rPr>
                <w:rFonts w:ascii="仿宋" w:eastAsia="仿宋" w:hAnsi="仿宋" w:cs="仿宋"/>
                <w:color w:val="000000"/>
                <w:szCs w:val="21"/>
              </w:rPr>
              <w:t>2</w:t>
            </w:r>
          </w:p>
        </w:tc>
        <w:tc>
          <w:tcPr>
            <w:tcW w:w="660" w:type="dxa"/>
            <w:noWrap/>
            <w:vAlign w:val="center"/>
          </w:tcPr>
          <w:p w:rsidR="00300BD6" w:rsidRDefault="00150F8B">
            <w:pPr>
              <w:widowControl/>
              <w:spacing w:before="100" w:beforeAutospacing="1" w:after="100" w:afterAutospacing="1" w:line="70" w:lineRule="atLeast"/>
              <w:jc w:val="center"/>
              <w:rPr>
                <w:rFonts w:ascii="仿宋" w:eastAsia="仿宋" w:hAnsi="仿宋" w:cs="仿宋"/>
                <w:color w:val="000000"/>
                <w:szCs w:val="21"/>
              </w:rPr>
            </w:pPr>
            <w:r>
              <w:rPr>
                <w:rFonts w:ascii="仿宋" w:eastAsia="仿宋" w:hAnsi="仿宋" w:cs="仿宋"/>
                <w:color w:val="000000"/>
                <w:szCs w:val="21"/>
              </w:rPr>
              <w:t>4</w:t>
            </w:r>
          </w:p>
        </w:tc>
        <w:tc>
          <w:tcPr>
            <w:tcW w:w="759"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26</w:t>
            </w:r>
          </w:p>
        </w:tc>
        <w:tc>
          <w:tcPr>
            <w:tcW w:w="750"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10</w:t>
            </w:r>
          </w:p>
        </w:tc>
        <w:tc>
          <w:tcPr>
            <w:tcW w:w="780" w:type="dxa"/>
            <w:noWrap/>
            <w:vAlign w:val="center"/>
          </w:tcPr>
          <w:p w:rsidR="00300BD6" w:rsidRDefault="00D10208">
            <w:pPr>
              <w:jc w:val="center"/>
              <w:rPr>
                <w:rFonts w:ascii="仿宋" w:eastAsia="仿宋" w:hAnsi="仿宋" w:cs="仿宋"/>
                <w:color w:val="000000"/>
                <w:szCs w:val="21"/>
              </w:rPr>
            </w:pPr>
            <w:r>
              <w:rPr>
                <w:rFonts w:ascii="仿宋" w:eastAsia="仿宋" w:hAnsi="仿宋" w:cs="仿宋"/>
                <w:color w:val="000000"/>
                <w:szCs w:val="21"/>
              </w:rPr>
              <w:t>6</w:t>
            </w:r>
          </w:p>
        </w:tc>
        <w:tc>
          <w:tcPr>
            <w:tcW w:w="660"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4</w:t>
            </w:r>
          </w:p>
        </w:tc>
        <w:tc>
          <w:tcPr>
            <w:tcW w:w="765"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2</w:t>
            </w:r>
          </w:p>
        </w:tc>
        <w:tc>
          <w:tcPr>
            <w:tcW w:w="922" w:type="dxa"/>
            <w:noWrap/>
            <w:vAlign w:val="center"/>
          </w:tcPr>
          <w:p w:rsidR="00300BD6" w:rsidRDefault="00D10208">
            <w:pPr>
              <w:jc w:val="center"/>
              <w:rPr>
                <w:rFonts w:ascii="仿宋" w:eastAsia="仿宋" w:hAnsi="仿宋" w:cs="仿宋"/>
                <w:color w:val="000000"/>
                <w:szCs w:val="21"/>
              </w:rPr>
            </w:pPr>
            <w:r>
              <w:rPr>
                <w:rFonts w:ascii="仿宋" w:eastAsia="仿宋" w:hAnsi="仿宋" w:cs="仿宋" w:hint="eastAsia"/>
                <w:color w:val="000000"/>
                <w:szCs w:val="21"/>
              </w:rPr>
              <w:t>2</w:t>
            </w:r>
          </w:p>
        </w:tc>
        <w:tc>
          <w:tcPr>
            <w:tcW w:w="851" w:type="dxa"/>
            <w:vAlign w:val="center"/>
          </w:tcPr>
          <w:p w:rsidR="00300BD6" w:rsidRDefault="00D10208">
            <w:pPr>
              <w:widowControl/>
              <w:spacing w:before="100" w:beforeAutospacing="1" w:after="100" w:afterAutospacing="1" w:line="70" w:lineRule="atLeast"/>
              <w:jc w:val="center"/>
              <w:rPr>
                <w:rFonts w:ascii="仿宋" w:eastAsia="仿宋" w:hAnsi="仿宋" w:cs="仿宋"/>
                <w:color w:val="000000"/>
                <w:szCs w:val="21"/>
              </w:rPr>
            </w:pPr>
            <w:r>
              <w:rPr>
                <w:rFonts w:ascii="仿宋" w:eastAsia="仿宋" w:hAnsi="仿宋" w:cs="仿宋"/>
                <w:color w:val="000000"/>
                <w:szCs w:val="21"/>
              </w:rPr>
              <w:t>120</w:t>
            </w:r>
          </w:p>
        </w:tc>
      </w:tr>
    </w:tbl>
    <w:p w:rsidR="00300BD6" w:rsidRDefault="00D10208">
      <w:pPr>
        <w:numPr>
          <w:ilvl w:val="0"/>
          <w:numId w:val="1"/>
        </w:numPr>
        <w:spacing w:line="360" w:lineRule="auto"/>
        <w:ind w:firstLineChars="200" w:firstLine="560"/>
        <w:outlineLvl w:val="0"/>
        <w:rPr>
          <w:rFonts w:ascii="楷体" w:eastAsia="楷体" w:hAnsi="楷体" w:cs="Calibri"/>
          <w:color w:val="000000"/>
          <w:sz w:val="28"/>
          <w:szCs w:val="28"/>
        </w:rPr>
      </w:pPr>
      <w:r>
        <w:rPr>
          <w:rFonts w:ascii="楷体" w:eastAsia="楷体" w:hAnsi="楷体" w:cs="Calibri"/>
          <w:color w:val="000000"/>
          <w:sz w:val="28"/>
          <w:szCs w:val="28"/>
        </w:rPr>
        <w:t>专业课程学时、学分结构表</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hint="eastAsia"/>
          <w:color w:val="000000"/>
          <w:sz w:val="28"/>
          <w:szCs w:val="28"/>
        </w:rPr>
        <w:t>专业课程体系学时、学分分配表见表 8。</w:t>
      </w:r>
    </w:p>
    <w:p w:rsidR="00300BD6" w:rsidRPr="00B81004" w:rsidRDefault="00D10208">
      <w:pPr>
        <w:widowControl/>
        <w:shd w:val="clear" w:color="auto" w:fill="FFFFFF"/>
        <w:adjustRightInd w:val="0"/>
        <w:snapToGrid w:val="0"/>
        <w:spacing w:afterLines="50" w:after="156" w:line="480" w:lineRule="exact"/>
        <w:jc w:val="center"/>
        <w:rPr>
          <w:rFonts w:ascii="仿宋" w:eastAsia="仿宋" w:hAnsi="仿宋" w:cs="宋体"/>
          <w:b/>
          <w:bCs/>
          <w:color w:val="000000"/>
          <w:szCs w:val="21"/>
        </w:rPr>
      </w:pPr>
      <w:r w:rsidRPr="00B81004">
        <w:rPr>
          <w:rFonts w:ascii="仿宋" w:eastAsia="仿宋" w:hAnsi="仿宋" w:cs="宋体" w:hint="eastAsia"/>
          <w:b/>
          <w:bCs/>
          <w:color w:val="000000"/>
          <w:szCs w:val="21"/>
        </w:rPr>
        <w:t>表8</w:t>
      </w:r>
      <w:r w:rsidR="00E07DC2" w:rsidRPr="00B81004">
        <w:rPr>
          <w:rFonts w:ascii="仿宋" w:eastAsia="仿宋" w:hAnsi="仿宋" w:cs="宋体" w:hint="eastAsia"/>
          <w:b/>
          <w:bCs/>
          <w:color w:val="000000"/>
          <w:szCs w:val="21"/>
        </w:rPr>
        <w:t xml:space="preserve"> </w:t>
      </w:r>
      <w:r w:rsidRPr="00B81004">
        <w:rPr>
          <w:rFonts w:ascii="仿宋" w:eastAsia="仿宋" w:hAnsi="仿宋" w:cs="宋体" w:hint="eastAsia"/>
          <w:b/>
          <w:bCs/>
          <w:color w:val="000000"/>
          <w:szCs w:val="21"/>
        </w:rPr>
        <w:t>专业课程体系学时、学分分配表</w:t>
      </w:r>
    </w:p>
    <w:tbl>
      <w:tblPr>
        <w:tblW w:w="9073" w:type="dxa"/>
        <w:tblInd w:w="-147" w:type="dxa"/>
        <w:tblLayout w:type="fixed"/>
        <w:tblLook w:val="04A0" w:firstRow="1" w:lastRow="0" w:firstColumn="1" w:lastColumn="0" w:noHBand="0" w:noVBand="1"/>
      </w:tblPr>
      <w:tblGrid>
        <w:gridCol w:w="1569"/>
        <w:gridCol w:w="673"/>
        <w:gridCol w:w="659"/>
        <w:gridCol w:w="1276"/>
        <w:gridCol w:w="785"/>
        <w:gridCol w:w="709"/>
        <w:gridCol w:w="850"/>
        <w:gridCol w:w="851"/>
        <w:gridCol w:w="855"/>
        <w:gridCol w:w="846"/>
      </w:tblGrid>
      <w:tr w:rsidR="00300BD6" w:rsidTr="00B81004">
        <w:trPr>
          <w:trHeight w:val="295"/>
        </w:trPr>
        <w:tc>
          <w:tcPr>
            <w:tcW w:w="156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课程类别</w:t>
            </w:r>
          </w:p>
        </w:tc>
        <w:tc>
          <w:tcPr>
            <w:tcW w:w="673"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课程门数</w:t>
            </w:r>
          </w:p>
        </w:tc>
        <w:tc>
          <w:tcPr>
            <w:tcW w:w="1935" w:type="dxa"/>
            <w:gridSpan w:val="2"/>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学分结构</w:t>
            </w:r>
          </w:p>
        </w:tc>
        <w:tc>
          <w:tcPr>
            <w:tcW w:w="4896" w:type="dxa"/>
            <w:gridSpan w:val="6"/>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学时结构</w:t>
            </w:r>
          </w:p>
        </w:tc>
      </w:tr>
      <w:tr w:rsidR="00300BD6" w:rsidTr="00B81004">
        <w:trPr>
          <w:trHeight w:val="295"/>
        </w:trPr>
        <w:tc>
          <w:tcPr>
            <w:tcW w:w="15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300BD6">
            <w:pPr>
              <w:jc w:val="center"/>
              <w:rPr>
                <w:rFonts w:ascii="等线" w:eastAsia="等线" w:hAnsi="等线" w:cs="等线"/>
                <w:b/>
                <w:bCs/>
                <w:color w:val="000000"/>
                <w:sz w:val="22"/>
                <w:szCs w:val="22"/>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300BD6">
            <w:pPr>
              <w:jc w:val="center"/>
              <w:rPr>
                <w:rFonts w:ascii="等线" w:eastAsia="等线" w:hAnsi="等线" w:cs="等线"/>
                <w:b/>
                <w:bCs/>
                <w:color w:val="000000"/>
                <w:sz w:val="22"/>
                <w:szCs w:val="22"/>
              </w:rPr>
            </w:pPr>
          </w:p>
        </w:tc>
        <w:tc>
          <w:tcPr>
            <w:tcW w:w="659"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学分</w:t>
            </w:r>
          </w:p>
        </w:tc>
        <w:tc>
          <w:tcPr>
            <w:tcW w:w="1276" w:type="dxa"/>
            <w:vMerge w:val="restart"/>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占总学分比例</w:t>
            </w:r>
          </w:p>
        </w:tc>
        <w:tc>
          <w:tcPr>
            <w:tcW w:w="2344"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学时数</w:t>
            </w:r>
          </w:p>
        </w:tc>
        <w:tc>
          <w:tcPr>
            <w:tcW w:w="2552" w:type="dxa"/>
            <w:gridSpan w:val="3"/>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占总学时比例</w:t>
            </w:r>
          </w:p>
        </w:tc>
      </w:tr>
      <w:tr w:rsidR="00300BD6" w:rsidTr="00B81004">
        <w:trPr>
          <w:trHeight w:val="581"/>
        </w:trPr>
        <w:tc>
          <w:tcPr>
            <w:tcW w:w="156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300BD6">
            <w:pPr>
              <w:jc w:val="center"/>
              <w:rPr>
                <w:rFonts w:ascii="等线" w:eastAsia="等线" w:hAnsi="等线" w:cs="等线"/>
                <w:b/>
                <w:bCs/>
                <w:color w:val="000000"/>
                <w:sz w:val="22"/>
                <w:szCs w:val="22"/>
              </w:rPr>
            </w:pPr>
          </w:p>
        </w:tc>
        <w:tc>
          <w:tcPr>
            <w:tcW w:w="673"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300BD6">
            <w:pPr>
              <w:jc w:val="center"/>
              <w:rPr>
                <w:rFonts w:ascii="等线" w:eastAsia="等线" w:hAnsi="等线" w:cs="等线"/>
                <w:b/>
                <w:bCs/>
                <w:color w:val="000000"/>
                <w:sz w:val="22"/>
                <w:szCs w:val="22"/>
              </w:rPr>
            </w:pPr>
          </w:p>
        </w:tc>
        <w:tc>
          <w:tcPr>
            <w:tcW w:w="659"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300BD6">
            <w:pPr>
              <w:jc w:val="center"/>
              <w:rPr>
                <w:rFonts w:ascii="等线" w:eastAsia="等线" w:hAnsi="等线" w:cs="等线"/>
                <w:b/>
                <w:bCs/>
                <w:color w:val="000000"/>
                <w:sz w:val="22"/>
                <w:szCs w:val="22"/>
              </w:rPr>
            </w:pPr>
          </w:p>
        </w:tc>
        <w:tc>
          <w:tcPr>
            <w:tcW w:w="1276" w:type="dxa"/>
            <w:vMerge/>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300BD6">
            <w:pPr>
              <w:jc w:val="center"/>
              <w:rPr>
                <w:rFonts w:ascii="等线" w:eastAsia="等线" w:hAnsi="等线" w:cs="等线"/>
                <w:b/>
                <w:bCs/>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合计</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理论</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实践</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合计</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理论</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300BD6" w:rsidRDefault="00D10208">
            <w:pPr>
              <w:widowControl/>
              <w:jc w:val="center"/>
              <w:textAlignment w:val="center"/>
              <w:rPr>
                <w:rFonts w:ascii="等线" w:eastAsia="等线" w:hAnsi="等线" w:cs="等线"/>
                <w:b/>
                <w:bCs/>
                <w:color w:val="000000"/>
                <w:sz w:val="22"/>
                <w:szCs w:val="22"/>
              </w:rPr>
            </w:pPr>
            <w:r>
              <w:rPr>
                <w:rFonts w:ascii="等线" w:eastAsia="等线" w:hAnsi="等线" w:cs="等线" w:hint="eastAsia"/>
                <w:b/>
                <w:bCs/>
                <w:color w:val="000000"/>
                <w:kern w:val="0"/>
                <w:sz w:val="22"/>
                <w:szCs w:val="22"/>
                <w:lang w:bidi="ar"/>
              </w:rPr>
              <w:t>实践</w:t>
            </w:r>
          </w:p>
        </w:tc>
      </w:tr>
      <w:tr w:rsidR="0012053C" w:rsidTr="00B81004">
        <w:trPr>
          <w:trHeight w:val="581"/>
        </w:trPr>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widowControl/>
              <w:jc w:val="center"/>
              <w:rPr>
                <w:rFonts w:ascii="等线" w:eastAsia="等线" w:hAnsi="等线" w:cs="宋体"/>
                <w:color w:val="000000"/>
                <w:kern w:val="0"/>
                <w:sz w:val="22"/>
                <w:szCs w:val="22"/>
              </w:rPr>
            </w:pPr>
            <w:r>
              <w:rPr>
                <w:rFonts w:ascii="等线" w:eastAsia="等线" w:hAnsi="等线" w:hint="eastAsia"/>
                <w:color w:val="000000"/>
                <w:sz w:val="22"/>
                <w:szCs w:val="22"/>
              </w:rPr>
              <w:t>公共必修课</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15</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39</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25.16%</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690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354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336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24.08%</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12.35%</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11.72%</w:t>
            </w:r>
          </w:p>
        </w:tc>
      </w:tr>
      <w:tr w:rsidR="0012053C" w:rsidTr="00B81004">
        <w:trPr>
          <w:trHeight w:val="581"/>
        </w:trPr>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公共选修课</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4</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8</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5.16%</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128</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86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42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4.47%</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3.00%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1.47%</w:t>
            </w:r>
          </w:p>
        </w:tc>
      </w:tr>
      <w:tr w:rsidR="0012053C" w:rsidTr="00B81004">
        <w:trPr>
          <w:trHeight w:val="581"/>
        </w:trPr>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专业基础课</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9</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32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20.65%</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512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216</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296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17.86%</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7.54%</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10.33%</w:t>
            </w:r>
          </w:p>
        </w:tc>
      </w:tr>
      <w:tr w:rsidR="0012053C" w:rsidTr="00B81004">
        <w:trPr>
          <w:trHeight w:val="581"/>
        </w:trPr>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专业核心课</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6</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24</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15.48%</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384</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168</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216</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13.40%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5.86%</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7.54%</w:t>
            </w:r>
          </w:p>
        </w:tc>
      </w:tr>
      <w:tr w:rsidR="0012053C" w:rsidTr="00B81004">
        <w:trPr>
          <w:trHeight w:val="581"/>
        </w:trPr>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专业拓展课</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6</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12</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7.74%</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192</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60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132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6.70%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2.09%</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4.61%</w:t>
            </w:r>
          </w:p>
        </w:tc>
      </w:tr>
      <w:tr w:rsidR="0012053C" w:rsidTr="00B81004">
        <w:trPr>
          <w:trHeight w:val="1152"/>
        </w:trPr>
        <w:tc>
          <w:tcPr>
            <w:tcW w:w="156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其他（</w:t>
            </w:r>
            <w:proofErr w:type="gramStart"/>
            <w:r>
              <w:rPr>
                <w:rFonts w:ascii="等线" w:eastAsia="等线" w:hAnsi="等线" w:hint="eastAsia"/>
                <w:color w:val="000000"/>
                <w:sz w:val="22"/>
                <w:szCs w:val="22"/>
              </w:rPr>
              <w:t>含岗位</w:t>
            </w:r>
            <w:proofErr w:type="gramEnd"/>
            <w:r>
              <w:rPr>
                <w:rFonts w:ascii="等线" w:eastAsia="等线" w:hAnsi="等线" w:hint="eastAsia"/>
                <w:color w:val="000000"/>
                <w:sz w:val="22"/>
                <w:szCs w:val="22"/>
              </w:rPr>
              <w:t>实习、毕业设计、毕业教育等）</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40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25.81%</w:t>
            </w: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960</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40</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920</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33.50%</w:t>
            </w: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1.40%</w:t>
            </w: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r>
              <w:rPr>
                <w:rFonts w:ascii="等线" w:eastAsia="等线" w:hAnsi="等线" w:hint="eastAsia"/>
                <w:color w:val="000000"/>
                <w:sz w:val="22"/>
                <w:szCs w:val="22"/>
              </w:rPr>
              <w:t>32.10%</w:t>
            </w:r>
          </w:p>
        </w:tc>
      </w:tr>
      <w:tr w:rsidR="0012053C" w:rsidTr="00B81004">
        <w:trPr>
          <w:trHeight w:val="590"/>
        </w:trPr>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b/>
                <w:bCs/>
                <w:color w:val="000000"/>
                <w:sz w:val="22"/>
                <w:szCs w:val="22"/>
              </w:rPr>
            </w:pPr>
            <w:r>
              <w:rPr>
                <w:rFonts w:ascii="等线" w:eastAsia="等线" w:hAnsi="等线" w:hint="eastAsia"/>
                <w:b/>
                <w:bCs/>
                <w:color w:val="000000"/>
                <w:sz w:val="22"/>
                <w:szCs w:val="22"/>
              </w:rPr>
              <w:t>合计</w:t>
            </w:r>
          </w:p>
        </w:tc>
        <w:tc>
          <w:tcPr>
            <w:tcW w:w="67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b/>
                <w:bCs/>
                <w:color w:val="000000"/>
                <w:sz w:val="22"/>
                <w:szCs w:val="22"/>
              </w:rPr>
            </w:pPr>
            <w:r>
              <w:rPr>
                <w:rFonts w:ascii="等线" w:eastAsia="等线" w:hAnsi="等线" w:hint="eastAsia"/>
                <w:b/>
                <w:bCs/>
                <w:color w:val="000000"/>
                <w:sz w:val="22"/>
                <w:szCs w:val="22"/>
              </w:rPr>
              <w:t>40</w:t>
            </w:r>
          </w:p>
        </w:tc>
        <w:tc>
          <w:tcPr>
            <w:tcW w:w="6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b/>
                <w:bCs/>
                <w:color w:val="000000"/>
                <w:sz w:val="22"/>
                <w:szCs w:val="22"/>
              </w:rPr>
            </w:pPr>
            <w:r>
              <w:rPr>
                <w:rFonts w:ascii="等线" w:eastAsia="等线" w:hAnsi="等线" w:hint="eastAsia"/>
                <w:b/>
                <w:bCs/>
                <w:color w:val="000000"/>
                <w:sz w:val="22"/>
                <w:szCs w:val="22"/>
              </w:rPr>
              <w:t>155</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p>
        </w:tc>
        <w:tc>
          <w:tcPr>
            <w:tcW w:w="78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b/>
                <w:bCs/>
                <w:color w:val="000000"/>
                <w:sz w:val="22"/>
                <w:szCs w:val="22"/>
              </w:rPr>
            </w:pPr>
            <w:r>
              <w:rPr>
                <w:rFonts w:ascii="等线" w:eastAsia="等线" w:hAnsi="等线" w:hint="eastAsia"/>
                <w:b/>
                <w:bCs/>
                <w:color w:val="000000"/>
                <w:sz w:val="22"/>
                <w:szCs w:val="22"/>
              </w:rPr>
              <w:t>2866</w:t>
            </w:r>
          </w:p>
        </w:tc>
        <w:tc>
          <w:tcPr>
            <w:tcW w:w="70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b/>
                <w:bCs/>
                <w:color w:val="000000"/>
                <w:sz w:val="22"/>
                <w:szCs w:val="22"/>
              </w:rPr>
            </w:pPr>
            <w:r>
              <w:rPr>
                <w:rFonts w:ascii="等线" w:eastAsia="等线" w:hAnsi="等线" w:hint="eastAsia"/>
                <w:b/>
                <w:bCs/>
                <w:color w:val="000000"/>
                <w:sz w:val="22"/>
                <w:szCs w:val="22"/>
              </w:rPr>
              <w:t>924</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b/>
                <w:bCs/>
                <w:color w:val="000000"/>
                <w:sz w:val="22"/>
                <w:szCs w:val="22"/>
              </w:rPr>
            </w:pPr>
            <w:r>
              <w:rPr>
                <w:rFonts w:ascii="等线" w:eastAsia="等线" w:hAnsi="等线" w:hint="eastAsia"/>
                <w:b/>
                <w:bCs/>
                <w:color w:val="000000"/>
                <w:sz w:val="22"/>
                <w:szCs w:val="22"/>
              </w:rPr>
              <w:t>1942</w:t>
            </w:r>
          </w:p>
        </w:tc>
        <w:tc>
          <w:tcPr>
            <w:tcW w:w="851"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b/>
                <w:bCs/>
                <w:color w:val="000000"/>
                <w:sz w:val="22"/>
                <w:szCs w:val="22"/>
              </w:rPr>
            </w:pPr>
          </w:p>
        </w:tc>
        <w:tc>
          <w:tcPr>
            <w:tcW w:w="855"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p>
        </w:tc>
        <w:tc>
          <w:tcPr>
            <w:tcW w:w="84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12053C" w:rsidRDefault="0012053C" w:rsidP="0012053C">
            <w:pPr>
              <w:jc w:val="center"/>
              <w:rPr>
                <w:rFonts w:ascii="等线" w:eastAsia="等线" w:hAnsi="等线"/>
                <w:color w:val="000000"/>
                <w:sz w:val="22"/>
                <w:szCs w:val="22"/>
              </w:rPr>
            </w:pPr>
          </w:p>
        </w:tc>
      </w:tr>
    </w:tbl>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hint="eastAsia"/>
          <w:color w:val="000000"/>
          <w:sz w:val="28"/>
          <w:szCs w:val="28"/>
        </w:rPr>
        <w:t>本专业共设40门课程，共2866学时（其中实践教学1942课时，占总学时67.8%）。公共必修课15门，共690学时；专业必修课15</w:t>
      </w:r>
      <w:r>
        <w:rPr>
          <w:rFonts w:ascii="仿宋" w:eastAsia="仿宋" w:hAnsi="仿宋" w:cs="Calibri" w:hint="eastAsia"/>
          <w:color w:val="000000"/>
          <w:sz w:val="28"/>
          <w:szCs w:val="28"/>
        </w:rPr>
        <w:lastRenderedPageBreak/>
        <w:t>门（包括专业基础课和专业核心课），共832学时；选修课（含公共选修课和专业素质拓展课）共12门，共320学时。</w:t>
      </w:r>
    </w:p>
    <w:p w:rsidR="00300BD6" w:rsidRDefault="00D10208">
      <w:pPr>
        <w:spacing w:beforeLines="50" w:before="156" w:afterLines="50" w:after="156" w:line="360" w:lineRule="auto"/>
        <w:ind w:firstLineChars="200" w:firstLine="560"/>
        <w:outlineLvl w:val="0"/>
        <w:rPr>
          <w:rStyle w:val="a9"/>
          <w:rFonts w:ascii="黑体" w:eastAsia="黑体" w:hAnsi="黑体" w:cs="黑体"/>
          <w:b w:val="0"/>
          <w:bCs/>
          <w:color w:val="191919"/>
          <w:sz w:val="28"/>
          <w:szCs w:val="28"/>
          <w:shd w:val="clear" w:color="auto" w:fill="FFFFFF"/>
        </w:rPr>
      </w:pPr>
      <w:r>
        <w:rPr>
          <w:rFonts w:ascii="楷体" w:eastAsia="楷体" w:hAnsi="楷体" w:cs="Calibri" w:hint="eastAsia"/>
          <w:color w:val="000000"/>
          <w:sz w:val="28"/>
          <w:szCs w:val="28"/>
        </w:rPr>
        <w:t>（三）教学进程具体安排（见附录2）</w:t>
      </w:r>
    </w:p>
    <w:p w:rsidR="00300BD6" w:rsidRDefault="00D10208">
      <w:pPr>
        <w:pStyle w:val="a7"/>
        <w:widowControl/>
        <w:shd w:val="clear" w:color="auto" w:fill="FFFFFF"/>
        <w:adjustRightInd w:val="0"/>
        <w:snapToGrid w:val="0"/>
        <w:spacing w:beforeLines="50" w:before="156" w:beforeAutospacing="0" w:afterAutospacing="0" w:line="360" w:lineRule="auto"/>
        <w:ind w:firstLineChars="200" w:firstLine="560"/>
        <w:rPr>
          <w:rStyle w:val="a9"/>
          <w:rFonts w:ascii="黑体" w:eastAsia="黑体" w:hAnsi="黑体" w:cs="黑体"/>
          <w:b w:val="0"/>
          <w:bCs/>
          <w:color w:val="191919"/>
          <w:sz w:val="28"/>
          <w:szCs w:val="28"/>
          <w:shd w:val="clear" w:color="auto" w:fill="FFFFFF"/>
        </w:rPr>
      </w:pPr>
      <w:r>
        <w:rPr>
          <w:rStyle w:val="a9"/>
          <w:rFonts w:ascii="黑体" w:eastAsia="黑体" w:hAnsi="黑体" w:cs="黑体" w:hint="eastAsia"/>
          <w:b w:val="0"/>
          <w:bCs/>
          <w:color w:val="191919"/>
          <w:sz w:val="28"/>
          <w:szCs w:val="28"/>
          <w:shd w:val="clear" w:color="auto" w:fill="FFFFFF"/>
        </w:rPr>
        <w:t>八、实施保障</w:t>
      </w:r>
    </w:p>
    <w:p w:rsidR="00300BD6" w:rsidRDefault="00D10208">
      <w:pPr>
        <w:spacing w:beforeLines="50" w:before="156" w:afterLines="50" w:after="156" w:line="360" w:lineRule="auto"/>
        <w:ind w:firstLineChars="200" w:firstLine="560"/>
        <w:rPr>
          <w:rFonts w:ascii="楷体" w:eastAsia="楷体" w:hAnsi="楷体"/>
          <w:color w:val="000000"/>
          <w:sz w:val="28"/>
          <w:szCs w:val="28"/>
        </w:rPr>
      </w:pPr>
      <w:r>
        <w:rPr>
          <w:rFonts w:ascii="楷体" w:eastAsia="楷体" w:hAnsi="楷体"/>
          <w:color w:val="000000"/>
          <w:sz w:val="28"/>
          <w:szCs w:val="28"/>
        </w:rPr>
        <w:t>（一）专业教学团队</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hint="eastAsia"/>
          <w:color w:val="000000"/>
          <w:sz w:val="28"/>
          <w:szCs w:val="28"/>
        </w:rPr>
        <w:t>任课教师应为本科以上学历，并具有高等职业学校教师任职资格，专业课程任课教师还应具备相应的行业资格证书。教师人数按照1：16的师生比例配置，教师队伍由校内专职教师、校外兼职教师两大部分组成。专业教师应具备“双师”素质，有良好的师德，关注学生，善于合作，对人工智能技术应用专业课程有较为全面的了解，有人工智能开发相关企业岗位工作经验或参加企业实践的经历。专业教师既有较丰富的课程教学经验，也有较丰富的社会实践经验，是一支专业能力强，团队精神好，综合素质较高，年富力强、专兼结合的“双师型”、“多证型”教师队伍。</w:t>
      </w:r>
    </w:p>
    <w:p w:rsidR="00300BD6" w:rsidRDefault="00D10208">
      <w:pPr>
        <w:spacing w:beforeLines="50" w:before="156" w:afterLines="50" w:after="156" w:line="360" w:lineRule="auto"/>
        <w:ind w:firstLineChars="200" w:firstLine="560"/>
        <w:rPr>
          <w:rFonts w:ascii="楷体" w:eastAsia="楷体" w:hAnsi="楷体"/>
          <w:color w:val="000000"/>
          <w:sz w:val="28"/>
          <w:szCs w:val="28"/>
        </w:rPr>
      </w:pPr>
      <w:r>
        <w:rPr>
          <w:rFonts w:ascii="楷体" w:eastAsia="楷体" w:hAnsi="楷体"/>
          <w:color w:val="000000"/>
          <w:sz w:val="28"/>
          <w:szCs w:val="28"/>
        </w:rPr>
        <w:t>（</w:t>
      </w:r>
      <w:r>
        <w:rPr>
          <w:rFonts w:ascii="楷体" w:eastAsia="楷体" w:hAnsi="楷体" w:hint="eastAsia"/>
          <w:color w:val="000000"/>
          <w:sz w:val="28"/>
          <w:szCs w:val="28"/>
        </w:rPr>
        <w:t>二</w:t>
      </w:r>
      <w:r>
        <w:rPr>
          <w:rFonts w:ascii="楷体" w:eastAsia="楷体" w:hAnsi="楷体"/>
          <w:color w:val="000000"/>
          <w:sz w:val="28"/>
          <w:szCs w:val="28"/>
        </w:rPr>
        <w:t>）教学设施</w:t>
      </w:r>
    </w:p>
    <w:p w:rsidR="00300BD6" w:rsidRDefault="00D10208">
      <w:pPr>
        <w:spacing w:line="360" w:lineRule="auto"/>
        <w:ind w:firstLineChars="200" w:firstLine="560"/>
        <w:rPr>
          <w:rFonts w:ascii="Calibri" w:hAnsi="Calibri" w:cs="Calibri"/>
          <w:b/>
          <w:color w:val="000000"/>
          <w:sz w:val="24"/>
        </w:rPr>
      </w:pPr>
      <w:r>
        <w:rPr>
          <w:rFonts w:ascii="仿宋" w:eastAsia="仿宋" w:hAnsi="仿宋" w:cs="Calibri"/>
          <w:color w:val="000000"/>
          <w:sz w:val="28"/>
          <w:szCs w:val="28"/>
        </w:rPr>
        <w:t>为了让学习环节顺利进行，根据培养学生实践技能的需要，学校建立了大数据创新、多功能虚拟现实、智慧网络、多媒体</w:t>
      </w:r>
      <w:r>
        <w:rPr>
          <w:rFonts w:ascii="仿宋" w:eastAsia="仿宋" w:hAnsi="仿宋" w:cs="Calibri" w:hint="eastAsia"/>
          <w:color w:val="000000"/>
          <w:sz w:val="28"/>
          <w:szCs w:val="28"/>
        </w:rPr>
        <w:t>制作</w:t>
      </w:r>
      <w:r>
        <w:rPr>
          <w:rFonts w:ascii="仿宋" w:eastAsia="仿宋" w:hAnsi="仿宋" w:cs="Calibri"/>
          <w:color w:val="000000"/>
          <w:sz w:val="28"/>
          <w:szCs w:val="28"/>
        </w:rPr>
        <w:t>、网页制作、平面设计等</w:t>
      </w:r>
      <w:r>
        <w:rPr>
          <w:rFonts w:ascii="仿宋" w:eastAsia="仿宋" w:hAnsi="仿宋" w:cs="Calibri" w:hint="eastAsia"/>
          <w:color w:val="000000"/>
          <w:sz w:val="28"/>
          <w:szCs w:val="28"/>
        </w:rPr>
        <w:t>实训室，还建立了一系列稳定的校外实习基地。（详见表9）</w:t>
      </w:r>
    </w:p>
    <w:p w:rsidR="00300BD6" w:rsidRPr="00B81004" w:rsidRDefault="00D10208">
      <w:pPr>
        <w:widowControl/>
        <w:shd w:val="clear" w:color="auto" w:fill="FFFFFF"/>
        <w:adjustRightInd w:val="0"/>
        <w:snapToGrid w:val="0"/>
        <w:spacing w:afterLines="50" w:after="156" w:line="480" w:lineRule="exact"/>
        <w:jc w:val="center"/>
        <w:rPr>
          <w:rFonts w:ascii="仿宋" w:eastAsia="仿宋" w:hAnsi="仿宋" w:cs="宋体"/>
          <w:b/>
          <w:bCs/>
          <w:color w:val="000000"/>
          <w:szCs w:val="21"/>
        </w:rPr>
      </w:pPr>
      <w:r w:rsidRPr="00B81004">
        <w:rPr>
          <w:rFonts w:ascii="仿宋" w:eastAsia="仿宋" w:hAnsi="仿宋" w:cs="宋体" w:hint="eastAsia"/>
          <w:b/>
          <w:bCs/>
          <w:color w:val="000000"/>
          <w:szCs w:val="21"/>
        </w:rPr>
        <w:t>表9（1）人工智能相关的实训室表</w:t>
      </w:r>
    </w:p>
    <w:tbl>
      <w:tblPr>
        <w:tblW w:w="8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709"/>
        <w:gridCol w:w="1332"/>
        <w:gridCol w:w="807"/>
        <w:gridCol w:w="6082"/>
      </w:tblGrid>
      <w:tr w:rsidR="00300BD6" w:rsidTr="00B81004">
        <w:trPr>
          <w:trHeight w:val="372"/>
          <w:jc w:val="center"/>
        </w:trPr>
        <w:tc>
          <w:tcPr>
            <w:tcW w:w="709" w:type="dxa"/>
            <w:vAlign w:val="center"/>
          </w:tcPr>
          <w:p w:rsidR="00300BD6" w:rsidRDefault="00D10208">
            <w:pPr>
              <w:snapToGrid w:val="0"/>
              <w:spacing w:line="324" w:lineRule="auto"/>
              <w:jc w:val="center"/>
              <w:rPr>
                <w:rFonts w:ascii="仿宋" w:eastAsia="仿宋" w:hAnsi="仿宋" w:cs="仿宋"/>
                <w:b/>
                <w:color w:val="000000"/>
                <w:sz w:val="24"/>
              </w:rPr>
            </w:pPr>
            <w:r>
              <w:rPr>
                <w:rFonts w:ascii="仿宋" w:eastAsia="仿宋" w:hAnsi="仿宋" w:cs="仿宋" w:hint="eastAsia"/>
                <w:b/>
                <w:color w:val="000000"/>
                <w:sz w:val="24"/>
              </w:rPr>
              <w:t>序号</w:t>
            </w:r>
          </w:p>
        </w:tc>
        <w:tc>
          <w:tcPr>
            <w:tcW w:w="1332" w:type="dxa"/>
            <w:vAlign w:val="center"/>
          </w:tcPr>
          <w:p w:rsidR="00300BD6" w:rsidRDefault="00D10208">
            <w:pPr>
              <w:snapToGrid w:val="0"/>
              <w:spacing w:line="324" w:lineRule="auto"/>
              <w:jc w:val="center"/>
              <w:rPr>
                <w:rFonts w:ascii="仿宋" w:eastAsia="仿宋" w:hAnsi="仿宋" w:cs="仿宋"/>
                <w:b/>
                <w:color w:val="000000"/>
                <w:sz w:val="24"/>
              </w:rPr>
            </w:pPr>
            <w:r>
              <w:rPr>
                <w:rFonts w:ascii="仿宋" w:eastAsia="仿宋" w:hAnsi="仿宋" w:cs="仿宋" w:hint="eastAsia"/>
                <w:b/>
                <w:color w:val="000000"/>
                <w:sz w:val="24"/>
              </w:rPr>
              <w:t>名称</w:t>
            </w:r>
          </w:p>
        </w:tc>
        <w:tc>
          <w:tcPr>
            <w:tcW w:w="807" w:type="dxa"/>
            <w:vAlign w:val="center"/>
          </w:tcPr>
          <w:p w:rsidR="00300BD6" w:rsidRDefault="00D10208">
            <w:pPr>
              <w:snapToGrid w:val="0"/>
              <w:spacing w:line="324" w:lineRule="auto"/>
              <w:jc w:val="center"/>
              <w:rPr>
                <w:rFonts w:ascii="仿宋" w:eastAsia="仿宋" w:hAnsi="仿宋" w:cs="仿宋"/>
                <w:b/>
                <w:color w:val="000000"/>
                <w:sz w:val="24"/>
              </w:rPr>
            </w:pPr>
            <w:r>
              <w:rPr>
                <w:rFonts w:ascii="仿宋" w:eastAsia="仿宋" w:hAnsi="仿宋" w:cs="仿宋" w:hint="eastAsia"/>
                <w:b/>
                <w:color w:val="000000"/>
                <w:sz w:val="24"/>
              </w:rPr>
              <w:t>数量</w:t>
            </w:r>
          </w:p>
        </w:tc>
        <w:tc>
          <w:tcPr>
            <w:tcW w:w="6082" w:type="dxa"/>
            <w:vAlign w:val="center"/>
          </w:tcPr>
          <w:p w:rsidR="00300BD6" w:rsidRDefault="00D10208">
            <w:pPr>
              <w:snapToGrid w:val="0"/>
              <w:spacing w:line="324" w:lineRule="auto"/>
              <w:jc w:val="center"/>
              <w:rPr>
                <w:rFonts w:ascii="仿宋" w:eastAsia="仿宋" w:hAnsi="仿宋" w:cs="仿宋"/>
                <w:b/>
                <w:color w:val="000000"/>
                <w:sz w:val="24"/>
              </w:rPr>
            </w:pPr>
            <w:r>
              <w:rPr>
                <w:rFonts w:ascii="仿宋" w:eastAsia="仿宋" w:hAnsi="仿宋" w:cs="仿宋" w:hint="eastAsia"/>
                <w:b/>
                <w:color w:val="000000"/>
                <w:sz w:val="24"/>
              </w:rPr>
              <w:t>功能</w:t>
            </w:r>
          </w:p>
        </w:tc>
      </w:tr>
      <w:tr w:rsidR="00300BD6" w:rsidTr="00B81004">
        <w:trPr>
          <w:trHeight w:val="531"/>
          <w:jc w:val="center"/>
        </w:trPr>
        <w:tc>
          <w:tcPr>
            <w:tcW w:w="709"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lastRenderedPageBreak/>
              <w:t>1</w:t>
            </w:r>
          </w:p>
        </w:tc>
        <w:tc>
          <w:tcPr>
            <w:tcW w:w="1332" w:type="dxa"/>
            <w:vAlign w:val="center"/>
          </w:tcPr>
          <w:p w:rsidR="00300BD6" w:rsidRDefault="00D10208">
            <w:pPr>
              <w:snapToGrid w:val="0"/>
              <w:spacing w:line="240" w:lineRule="exact"/>
              <w:rPr>
                <w:rFonts w:ascii="仿宋" w:eastAsia="仿宋" w:hAnsi="仿宋" w:cs="仿宋"/>
                <w:color w:val="000000"/>
                <w:sz w:val="24"/>
              </w:rPr>
            </w:pPr>
            <w:r>
              <w:rPr>
                <w:rFonts w:ascii="仿宋" w:eastAsia="仿宋" w:hAnsi="仿宋" w:cs="仿宋" w:hint="eastAsia"/>
                <w:color w:val="000000"/>
                <w:sz w:val="24"/>
              </w:rPr>
              <w:t>锐捷智慧网络实训室</w:t>
            </w:r>
          </w:p>
        </w:tc>
        <w:tc>
          <w:tcPr>
            <w:tcW w:w="807"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1</w:t>
            </w:r>
          </w:p>
        </w:tc>
        <w:tc>
          <w:tcPr>
            <w:tcW w:w="6082" w:type="dxa"/>
            <w:vAlign w:val="center"/>
          </w:tcPr>
          <w:p w:rsidR="00300BD6" w:rsidRDefault="00D10208">
            <w:pPr>
              <w:snapToGrid w:val="0"/>
              <w:spacing w:line="240" w:lineRule="exact"/>
              <w:rPr>
                <w:rFonts w:ascii="仿宋" w:eastAsia="仿宋" w:hAnsi="仿宋" w:cs="仿宋"/>
                <w:color w:val="000000"/>
                <w:sz w:val="24"/>
              </w:rPr>
            </w:pPr>
            <w:r>
              <w:rPr>
                <w:rFonts w:ascii="仿宋" w:eastAsia="仿宋" w:hAnsi="仿宋" w:cs="仿宋" w:hint="eastAsia"/>
                <w:color w:val="000000"/>
                <w:sz w:val="24"/>
              </w:rPr>
              <w:t>锐捷三层交换机、路由器配置调试实验、锐</w:t>
            </w:r>
            <w:proofErr w:type="gramStart"/>
            <w:r>
              <w:rPr>
                <w:rFonts w:ascii="仿宋" w:eastAsia="仿宋" w:hAnsi="仿宋" w:cs="仿宋" w:hint="eastAsia"/>
                <w:color w:val="000000"/>
                <w:sz w:val="24"/>
              </w:rPr>
              <w:t>捷设备</w:t>
            </w:r>
            <w:proofErr w:type="gramEnd"/>
            <w:r>
              <w:rPr>
                <w:rFonts w:ascii="仿宋" w:eastAsia="仿宋" w:hAnsi="仿宋" w:cs="仿宋" w:hint="eastAsia"/>
                <w:color w:val="000000"/>
                <w:sz w:val="24"/>
              </w:rPr>
              <w:t>局域网通信实验、VLAN 实验、安全与防病毒实验等网络基本技术训练、无线局域网技术和实现真实网络构建项目教学要求。</w:t>
            </w:r>
          </w:p>
          <w:p w:rsidR="00300BD6" w:rsidRDefault="00D10208">
            <w:pPr>
              <w:snapToGrid w:val="0"/>
              <w:spacing w:line="240" w:lineRule="exact"/>
              <w:rPr>
                <w:rFonts w:ascii="仿宋" w:eastAsia="仿宋" w:hAnsi="仿宋" w:cs="仿宋"/>
                <w:color w:val="000000"/>
                <w:sz w:val="24"/>
              </w:rPr>
            </w:pPr>
            <w:r>
              <w:rPr>
                <w:rFonts w:ascii="仿宋" w:eastAsia="仿宋" w:hAnsi="仿宋" w:cs="仿宋" w:hint="eastAsia"/>
                <w:color w:val="000000"/>
                <w:sz w:val="24"/>
              </w:rPr>
              <w:t>锐</w:t>
            </w:r>
            <w:proofErr w:type="gramStart"/>
            <w:r>
              <w:rPr>
                <w:rFonts w:ascii="仿宋" w:eastAsia="仿宋" w:hAnsi="仿宋" w:cs="仿宋" w:hint="eastAsia"/>
                <w:color w:val="000000"/>
                <w:sz w:val="24"/>
              </w:rPr>
              <w:t>捷网络</w:t>
            </w:r>
            <w:proofErr w:type="gramEnd"/>
            <w:r>
              <w:rPr>
                <w:rFonts w:ascii="仿宋" w:eastAsia="仿宋" w:hAnsi="仿宋" w:cs="仿宋" w:hint="eastAsia"/>
                <w:color w:val="000000"/>
                <w:sz w:val="24"/>
              </w:rPr>
              <w:t>工程师认证考试。</w:t>
            </w:r>
          </w:p>
        </w:tc>
      </w:tr>
      <w:tr w:rsidR="00300BD6" w:rsidTr="00B81004">
        <w:trPr>
          <w:trHeight w:val="704"/>
          <w:jc w:val="center"/>
        </w:trPr>
        <w:tc>
          <w:tcPr>
            <w:tcW w:w="709"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2</w:t>
            </w:r>
          </w:p>
        </w:tc>
        <w:tc>
          <w:tcPr>
            <w:tcW w:w="1332" w:type="dxa"/>
            <w:vAlign w:val="center"/>
          </w:tcPr>
          <w:p w:rsidR="00300BD6" w:rsidRDefault="00D10208">
            <w:pPr>
              <w:snapToGrid w:val="0"/>
              <w:spacing w:line="240" w:lineRule="exact"/>
              <w:rPr>
                <w:rFonts w:ascii="仿宋" w:eastAsia="仿宋" w:hAnsi="仿宋" w:cs="仿宋"/>
                <w:color w:val="000000"/>
                <w:sz w:val="24"/>
              </w:rPr>
            </w:pPr>
            <w:r>
              <w:rPr>
                <w:rFonts w:ascii="仿宋" w:eastAsia="仿宋" w:hAnsi="仿宋" w:cs="仿宋" w:hint="eastAsia"/>
                <w:color w:val="000000"/>
                <w:sz w:val="24"/>
              </w:rPr>
              <w:t>程序设计实训室</w:t>
            </w:r>
          </w:p>
        </w:tc>
        <w:tc>
          <w:tcPr>
            <w:tcW w:w="807"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1</w:t>
            </w:r>
          </w:p>
        </w:tc>
        <w:tc>
          <w:tcPr>
            <w:tcW w:w="6082" w:type="dxa"/>
            <w:vAlign w:val="center"/>
          </w:tcPr>
          <w:p w:rsidR="00300BD6" w:rsidRDefault="00D10208">
            <w:pPr>
              <w:snapToGrid w:val="0"/>
              <w:spacing w:line="240" w:lineRule="exact"/>
              <w:rPr>
                <w:rFonts w:ascii="仿宋" w:eastAsia="仿宋" w:hAnsi="仿宋" w:cs="仿宋"/>
                <w:color w:val="000000"/>
                <w:sz w:val="24"/>
              </w:rPr>
            </w:pPr>
            <w:r>
              <w:rPr>
                <w:rFonts w:ascii="仿宋" w:eastAsia="仿宋" w:hAnsi="仿宋" w:cs="仿宋" w:hint="eastAsia"/>
                <w:color w:val="000000"/>
                <w:sz w:val="24"/>
              </w:rPr>
              <w:t>主要承担程序设计方向专业课程的实践教学环节。</w:t>
            </w:r>
          </w:p>
        </w:tc>
      </w:tr>
      <w:tr w:rsidR="00300BD6" w:rsidTr="00B81004">
        <w:trPr>
          <w:trHeight w:val="410"/>
          <w:jc w:val="center"/>
        </w:trPr>
        <w:tc>
          <w:tcPr>
            <w:tcW w:w="709"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3</w:t>
            </w:r>
          </w:p>
        </w:tc>
        <w:tc>
          <w:tcPr>
            <w:tcW w:w="1332" w:type="dxa"/>
            <w:vAlign w:val="center"/>
          </w:tcPr>
          <w:p w:rsidR="00300BD6" w:rsidRDefault="00D10208">
            <w:pPr>
              <w:snapToGrid w:val="0"/>
              <w:spacing w:line="240" w:lineRule="exact"/>
              <w:rPr>
                <w:rFonts w:ascii="仿宋" w:eastAsia="仿宋" w:hAnsi="仿宋" w:cs="仿宋"/>
                <w:color w:val="000000"/>
                <w:sz w:val="24"/>
              </w:rPr>
            </w:pPr>
            <w:proofErr w:type="gramStart"/>
            <w:r>
              <w:rPr>
                <w:rFonts w:ascii="仿宋" w:eastAsia="仿宋" w:hAnsi="仿宋" w:cs="仿宋" w:hint="eastAsia"/>
                <w:color w:val="000000"/>
                <w:sz w:val="24"/>
              </w:rPr>
              <w:t>动漫设计</w:t>
            </w:r>
            <w:proofErr w:type="gramEnd"/>
            <w:r>
              <w:rPr>
                <w:rFonts w:ascii="仿宋" w:eastAsia="仿宋" w:hAnsi="仿宋" w:cs="仿宋" w:hint="eastAsia"/>
                <w:color w:val="000000"/>
                <w:sz w:val="24"/>
              </w:rPr>
              <w:t>与制作实训室</w:t>
            </w:r>
          </w:p>
        </w:tc>
        <w:tc>
          <w:tcPr>
            <w:tcW w:w="807"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1</w:t>
            </w:r>
          </w:p>
        </w:tc>
        <w:tc>
          <w:tcPr>
            <w:tcW w:w="6082" w:type="dxa"/>
            <w:vAlign w:val="center"/>
          </w:tcPr>
          <w:p w:rsidR="00300BD6" w:rsidRDefault="00D10208">
            <w:pPr>
              <w:snapToGrid w:val="0"/>
              <w:spacing w:line="240" w:lineRule="exact"/>
              <w:rPr>
                <w:rFonts w:ascii="仿宋" w:eastAsia="仿宋" w:hAnsi="仿宋" w:cs="仿宋"/>
                <w:color w:val="000000"/>
                <w:sz w:val="24"/>
              </w:rPr>
            </w:pPr>
            <w:r>
              <w:rPr>
                <w:rFonts w:ascii="仿宋" w:eastAsia="仿宋" w:hAnsi="仿宋" w:cs="仿宋" w:hint="eastAsia"/>
                <w:color w:val="000000"/>
                <w:sz w:val="24"/>
              </w:rPr>
              <w:t>Photoshop图形图像处理、Flash动画制作、网站创意美工综合实训</w:t>
            </w:r>
          </w:p>
        </w:tc>
      </w:tr>
      <w:tr w:rsidR="00300BD6" w:rsidTr="00B81004">
        <w:trPr>
          <w:trHeight w:val="485"/>
          <w:jc w:val="center"/>
        </w:trPr>
        <w:tc>
          <w:tcPr>
            <w:tcW w:w="709"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4</w:t>
            </w:r>
          </w:p>
        </w:tc>
        <w:tc>
          <w:tcPr>
            <w:tcW w:w="1332" w:type="dxa"/>
            <w:vAlign w:val="center"/>
          </w:tcPr>
          <w:p w:rsidR="00300BD6" w:rsidRDefault="00D10208">
            <w:pPr>
              <w:snapToGrid w:val="0"/>
              <w:spacing w:line="240" w:lineRule="exact"/>
              <w:rPr>
                <w:rFonts w:ascii="仿宋" w:eastAsia="仿宋" w:hAnsi="仿宋" w:cs="仿宋"/>
                <w:color w:val="000000"/>
                <w:sz w:val="24"/>
              </w:rPr>
            </w:pPr>
            <w:r>
              <w:rPr>
                <w:rFonts w:ascii="仿宋" w:eastAsia="仿宋" w:hAnsi="仿宋" w:cs="仿宋" w:hint="eastAsia"/>
                <w:color w:val="000000"/>
                <w:sz w:val="24"/>
              </w:rPr>
              <w:t>新媒体设计实训室</w:t>
            </w:r>
          </w:p>
        </w:tc>
        <w:tc>
          <w:tcPr>
            <w:tcW w:w="807"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1</w:t>
            </w:r>
          </w:p>
        </w:tc>
        <w:tc>
          <w:tcPr>
            <w:tcW w:w="6082" w:type="dxa"/>
            <w:vAlign w:val="center"/>
          </w:tcPr>
          <w:p w:rsidR="00300BD6" w:rsidRDefault="00D10208">
            <w:pPr>
              <w:snapToGrid w:val="0"/>
              <w:spacing w:line="240" w:lineRule="exact"/>
              <w:rPr>
                <w:rFonts w:ascii="仿宋" w:eastAsia="仿宋" w:hAnsi="仿宋" w:cs="仿宋"/>
                <w:color w:val="000000"/>
                <w:sz w:val="24"/>
              </w:rPr>
            </w:pPr>
            <w:r>
              <w:rPr>
                <w:rFonts w:ascii="仿宋" w:eastAsia="仿宋" w:hAnsi="仿宋" w:cs="仿宋" w:hint="eastAsia"/>
                <w:color w:val="000000"/>
                <w:sz w:val="24"/>
              </w:rPr>
              <w:t>承担新媒体设计方向课程的实践教学环节。</w:t>
            </w:r>
          </w:p>
        </w:tc>
      </w:tr>
      <w:tr w:rsidR="00300BD6" w:rsidTr="00B81004">
        <w:trPr>
          <w:trHeight w:val="614"/>
          <w:jc w:val="center"/>
        </w:trPr>
        <w:tc>
          <w:tcPr>
            <w:tcW w:w="709"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5</w:t>
            </w:r>
          </w:p>
        </w:tc>
        <w:tc>
          <w:tcPr>
            <w:tcW w:w="1332" w:type="dxa"/>
            <w:vAlign w:val="center"/>
          </w:tcPr>
          <w:p w:rsidR="00300BD6" w:rsidRDefault="00D10208">
            <w:pPr>
              <w:snapToGrid w:val="0"/>
              <w:spacing w:line="240" w:lineRule="exact"/>
              <w:rPr>
                <w:rFonts w:ascii="仿宋" w:eastAsia="仿宋" w:hAnsi="仿宋" w:cs="仿宋"/>
                <w:color w:val="000000"/>
                <w:sz w:val="24"/>
              </w:rPr>
            </w:pPr>
            <w:r>
              <w:rPr>
                <w:rFonts w:ascii="仿宋" w:eastAsia="仿宋" w:hAnsi="仿宋" w:cs="仿宋" w:hint="eastAsia"/>
                <w:color w:val="000000"/>
                <w:sz w:val="24"/>
              </w:rPr>
              <w:t>计算机</w:t>
            </w:r>
            <w:proofErr w:type="gramStart"/>
            <w:r>
              <w:rPr>
                <w:rFonts w:ascii="仿宋" w:eastAsia="仿宋" w:hAnsi="仿宋" w:cs="仿宋" w:hint="eastAsia"/>
                <w:color w:val="000000"/>
                <w:sz w:val="24"/>
              </w:rPr>
              <w:t>组装室</w:t>
            </w:r>
            <w:proofErr w:type="gramEnd"/>
          </w:p>
        </w:tc>
        <w:tc>
          <w:tcPr>
            <w:tcW w:w="807"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1</w:t>
            </w:r>
          </w:p>
        </w:tc>
        <w:tc>
          <w:tcPr>
            <w:tcW w:w="6082" w:type="dxa"/>
            <w:vAlign w:val="center"/>
          </w:tcPr>
          <w:p w:rsidR="00300BD6" w:rsidRDefault="00D10208">
            <w:pPr>
              <w:widowControl/>
              <w:spacing w:line="240" w:lineRule="exact"/>
              <w:jc w:val="left"/>
              <w:rPr>
                <w:rFonts w:ascii="仿宋" w:eastAsia="仿宋" w:hAnsi="仿宋" w:cs="仿宋"/>
                <w:color w:val="000000"/>
                <w:kern w:val="0"/>
                <w:sz w:val="24"/>
              </w:rPr>
            </w:pPr>
            <w:r>
              <w:rPr>
                <w:rFonts w:ascii="仿宋" w:eastAsia="仿宋" w:hAnsi="仿宋" w:cs="仿宋" w:hint="eastAsia"/>
                <w:color w:val="000000"/>
                <w:sz w:val="24"/>
              </w:rPr>
              <w:t>计算机的硬件组成及对于周边设备的安装维护，调试、windows服务器配置、线缆制作</w:t>
            </w:r>
          </w:p>
        </w:tc>
      </w:tr>
      <w:tr w:rsidR="00300BD6" w:rsidTr="00B81004">
        <w:trPr>
          <w:trHeight w:val="531"/>
          <w:jc w:val="center"/>
        </w:trPr>
        <w:tc>
          <w:tcPr>
            <w:tcW w:w="709"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6</w:t>
            </w:r>
          </w:p>
        </w:tc>
        <w:tc>
          <w:tcPr>
            <w:tcW w:w="1332" w:type="dxa"/>
            <w:vAlign w:val="center"/>
          </w:tcPr>
          <w:p w:rsidR="00300BD6" w:rsidRDefault="00D10208">
            <w:pPr>
              <w:snapToGrid w:val="0"/>
              <w:spacing w:line="240" w:lineRule="exact"/>
              <w:rPr>
                <w:rFonts w:ascii="仿宋" w:eastAsia="仿宋" w:hAnsi="仿宋" w:cs="仿宋"/>
                <w:color w:val="000000"/>
                <w:sz w:val="24"/>
              </w:rPr>
            </w:pPr>
            <w:r>
              <w:rPr>
                <w:rFonts w:ascii="仿宋" w:eastAsia="仿宋" w:hAnsi="仿宋" w:cs="仿宋" w:hint="eastAsia"/>
                <w:color w:val="000000"/>
                <w:sz w:val="24"/>
              </w:rPr>
              <w:t>录播室</w:t>
            </w:r>
          </w:p>
        </w:tc>
        <w:tc>
          <w:tcPr>
            <w:tcW w:w="807"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1</w:t>
            </w:r>
          </w:p>
        </w:tc>
        <w:tc>
          <w:tcPr>
            <w:tcW w:w="6082" w:type="dxa"/>
            <w:vAlign w:val="center"/>
          </w:tcPr>
          <w:p w:rsidR="00300BD6" w:rsidRDefault="00D10208">
            <w:pPr>
              <w:widowControl/>
              <w:spacing w:line="240" w:lineRule="exact"/>
              <w:jc w:val="left"/>
              <w:rPr>
                <w:rFonts w:ascii="仿宋" w:eastAsia="仿宋" w:hAnsi="仿宋" w:cs="仿宋"/>
                <w:color w:val="000000"/>
                <w:sz w:val="24"/>
              </w:rPr>
            </w:pPr>
            <w:r>
              <w:rPr>
                <w:rFonts w:ascii="仿宋" w:eastAsia="仿宋" w:hAnsi="仿宋" w:cs="仿宋" w:hint="eastAsia"/>
                <w:color w:val="000000"/>
                <w:sz w:val="24"/>
              </w:rPr>
              <w:t>录制、直播、点播、导播、存储、跟踪。</w:t>
            </w:r>
          </w:p>
          <w:p w:rsidR="00300BD6" w:rsidRDefault="00D10208">
            <w:pPr>
              <w:widowControl/>
              <w:spacing w:line="240" w:lineRule="exact"/>
              <w:jc w:val="left"/>
              <w:rPr>
                <w:rFonts w:ascii="仿宋" w:eastAsia="仿宋" w:hAnsi="仿宋" w:cs="仿宋"/>
                <w:color w:val="000000"/>
                <w:sz w:val="24"/>
              </w:rPr>
            </w:pPr>
            <w:r>
              <w:rPr>
                <w:rFonts w:ascii="仿宋" w:eastAsia="仿宋" w:hAnsi="仿宋" w:cs="仿宋" w:hint="eastAsia"/>
                <w:color w:val="000000"/>
                <w:sz w:val="24"/>
              </w:rPr>
              <w:t>计算机网络相关</w:t>
            </w:r>
            <w:proofErr w:type="gramStart"/>
            <w:r>
              <w:rPr>
                <w:rFonts w:ascii="仿宋" w:eastAsia="仿宋" w:hAnsi="仿宋" w:cs="仿宋" w:hint="eastAsia"/>
                <w:color w:val="000000"/>
                <w:sz w:val="24"/>
              </w:rPr>
              <w:t>专业微课制作</w:t>
            </w:r>
            <w:proofErr w:type="gramEnd"/>
            <w:r>
              <w:rPr>
                <w:rFonts w:ascii="仿宋" w:eastAsia="仿宋" w:hAnsi="仿宋" w:cs="仿宋" w:hint="eastAsia"/>
                <w:color w:val="000000"/>
                <w:sz w:val="24"/>
              </w:rPr>
              <w:t>。</w:t>
            </w:r>
          </w:p>
        </w:tc>
      </w:tr>
      <w:tr w:rsidR="00300BD6" w:rsidTr="00B81004">
        <w:trPr>
          <w:trHeight w:val="531"/>
          <w:jc w:val="center"/>
        </w:trPr>
        <w:tc>
          <w:tcPr>
            <w:tcW w:w="709"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7</w:t>
            </w:r>
          </w:p>
        </w:tc>
        <w:tc>
          <w:tcPr>
            <w:tcW w:w="1332" w:type="dxa"/>
            <w:vAlign w:val="center"/>
          </w:tcPr>
          <w:p w:rsidR="00300BD6" w:rsidRDefault="00D10208">
            <w:pPr>
              <w:snapToGrid w:val="0"/>
              <w:spacing w:line="240" w:lineRule="exact"/>
              <w:rPr>
                <w:rFonts w:ascii="仿宋" w:eastAsia="仿宋" w:hAnsi="仿宋" w:cs="仿宋"/>
                <w:color w:val="000000"/>
                <w:sz w:val="24"/>
              </w:rPr>
            </w:pPr>
            <w:r>
              <w:rPr>
                <w:rFonts w:ascii="仿宋" w:eastAsia="仿宋" w:hAnsi="仿宋" w:cs="仿宋" w:hint="eastAsia"/>
                <w:color w:val="000000"/>
                <w:sz w:val="24"/>
              </w:rPr>
              <w:t>大数据实训室</w:t>
            </w:r>
          </w:p>
        </w:tc>
        <w:tc>
          <w:tcPr>
            <w:tcW w:w="807"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1</w:t>
            </w:r>
          </w:p>
        </w:tc>
        <w:tc>
          <w:tcPr>
            <w:tcW w:w="6082" w:type="dxa"/>
            <w:vAlign w:val="center"/>
          </w:tcPr>
          <w:p w:rsidR="00300BD6" w:rsidRDefault="00D10208">
            <w:pPr>
              <w:widowControl/>
              <w:spacing w:line="240" w:lineRule="exact"/>
              <w:jc w:val="left"/>
              <w:rPr>
                <w:rFonts w:ascii="仿宋" w:eastAsia="仿宋" w:hAnsi="仿宋" w:cs="仿宋"/>
                <w:color w:val="000000"/>
                <w:sz w:val="24"/>
              </w:rPr>
            </w:pPr>
            <w:r>
              <w:rPr>
                <w:rFonts w:ascii="仿宋" w:eastAsia="仿宋" w:hAnsi="仿宋" w:cs="仿宋" w:hint="eastAsia"/>
                <w:color w:val="000000"/>
                <w:sz w:val="24"/>
              </w:rPr>
              <w:t>大数据系统搭建、管理、和运</w:t>
            </w:r>
            <w:proofErr w:type="gramStart"/>
            <w:r>
              <w:rPr>
                <w:rFonts w:ascii="仿宋" w:eastAsia="仿宋" w:hAnsi="仿宋" w:cs="仿宋" w:hint="eastAsia"/>
                <w:color w:val="000000"/>
                <w:sz w:val="24"/>
              </w:rPr>
              <w:t>维技术</w:t>
            </w:r>
            <w:proofErr w:type="gramEnd"/>
            <w:r>
              <w:rPr>
                <w:rFonts w:ascii="仿宋" w:eastAsia="仿宋" w:hAnsi="仿宋" w:cs="仿宋" w:hint="eastAsia"/>
                <w:color w:val="000000"/>
                <w:sz w:val="24"/>
              </w:rPr>
              <w:t>和能力</w:t>
            </w:r>
          </w:p>
        </w:tc>
      </w:tr>
      <w:tr w:rsidR="00300BD6" w:rsidTr="00B81004">
        <w:trPr>
          <w:trHeight w:val="266"/>
          <w:jc w:val="center"/>
        </w:trPr>
        <w:tc>
          <w:tcPr>
            <w:tcW w:w="709"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8</w:t>
            </w:r>
          </w:p>
        </w:tc>
        <w:tc>
          <w:tcPr>
            <w:tcW w:w="1332" w:type="dxa"/>
            <w:vAlign w:val="center"/>
          </w:tcPr>
          <w:p w:rsidR="00300BD6" w:rsidRDefault="00D10208">
            <w:pPr>
              <w:snapToGrid w:val="0"/>
              <w:spacing w:line="240" w:lineRule="exact"/>
              <w:rPr>
                <w:rFonts w:ascii="仿宋" w:eastAsia="仿宋" w:hAnsi="仿宋" w:cs="仿宋"/>
                <w:color w:val="000000"/>
                <w:sz w:val="24"/>
              </w:rPr>
            </w:pPr>
            <w:r>
              <w:rPr>
                <w:rFonts w:ascii="仿宋" w:eastAsia="仿宋" w:hAnsi="仿宋" w:cs="仿宋" w:hint="eastAsia"/>
                <w:color w:val="000000"/>
                <w:sz w:val="24"/>
              </w:rPr>
              <w:t>VR虚拟现实</w:t>
            </w:r>
            <w:proofErr w:type="gramStart"/>
            <w:r>
              <w:rPr>
                <w:rFonts w:ascii="仿宋" w:eastAsia="仿宋" w:hAnsi="仿宋" w:cs="仿宋" w:hint="eastAsia"/>
                <w:color w:val="000000"/>
                <w:sz w:val="24"/>
              </w:rPr>
              <w:t>实</w:t>
            </w:r>
            <w:proofErr w:type="gramEnd"/>
            <w:r>
              <w:rPr>
                <w:rFonts w:ascii="仿宋" w:eastAsia="仿宋" w:hAnsi="仿宋" w:cs="仿宋" w:hint="eastAsia"/>
                <w:color w:val="000000"/>
                <w:sz w:val="24"/>
              </w:rPr>
              <w:t>训室</w:t>
            </w:r>
          </w:p>
        </w:tc>
        <w:tc>
          <w:tcPr>
            <w:tcW w:w="807"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1</w:t>
            </w:r>
          </w:p>
        </w:tc>
        <w:tc>
          <w:tcPr>
            <w:tcW w:w="6082" w:type="dxa"/>
            <w:vAlign w:val="center"/>
          </w:tcPr>
          <w:p w:rsidR="00300BD6" w:rsidRDefault="00D10208">
            <w:pPr>
              <w:widowControl/>
              <w:spacing w:line="240" w:lineRule="exact"/>
              <w:jc w:val="left"/>
              <w:rPr>
                <w:rFonts w:ascii="仿宋" w:eastAsia="仿宋" w:hAnsi="仿宋" w:cs="仿宋"/>
                <w:color w:val="000000"/>
                <w:sz w:val="24"/>
              </w:rPr>
            </w:pPr>
            <w:proofErr w:type="gramStart"/>
            <w:r>
              <w:rPr>
                <w:rFonts w:ascii="仿宋" w:eastAsia="仿宋" w:hAnsi="仿宋" w:cs="仿宋" w:hint="eastAsia"/>
                <w:color w:val="000000"/>
                <w:sz w:val="24"/>
              </w:rPr>
              <w:t>动漫设计</w:t>
            </w:r>
            <w:proofErr w:type="gramEnd"/>
            <w:r>
              <w:rPr>
                <w:rFonts w:ascii="仿宋" w:eastAsia="仿宋" w:hAnsi="仿宋" w:cs="仿宋" w:hint="eastAsia"/>
                <w:color w:val="000000"/>
                <w:sz w:val="24"/>
              </w:rPr>
              <w:t>与制作、大型动画制作。</w:t>
            </w:r>
          </w:p>
        </w:tc>
      </w:tr>
      <w:tr w:rsidR="00300BD6" w:rsidTr="00B81004">
        <w:trPr>
          <w:trHeight w:val="266"/>
          <w:jc w:val="center"/>
        </w:trPr>
        <w:tc>
          <w:tcPr>
            <w:tcW w:w="709"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9</w:t>
            </w:r>
          </w:p>
        </w:tc>
        <w:tc>
          <w:tcPr>
            <w:tcW w:w="1332" w:type="dxa"/>
            <w:vAlign w:val="center"/>
          </w:tcPr>
          <w:p w:rsidR="00300BD6" w:rsidRDefault="00D10208">
            <w:pPr>
              <w:snapToGrid w:val="0"/>
              <w:spacing w:line="240" w:lineRule="exact"/>
              <w:rPr>
                <w:rFonts w:ascii="仿宋" w:eastAsia="仿宋" w:hAnsi="仿宋" w:cs="仿宋"/>
                <w:color w:val="000000"/>
                <w:sz w:val="24"/>
              </w:rPr>
            </w:pPr>
            <w:r>
              <w:rPr>
                <w:rFonts w:ascii="仿宋" w:eastAsia="仿宋" w:hAnsi="仿宋" w:cs="仿宋" w:hint="eastAsia"/>
                <w:color w:val="000000"/>
                <w:sz w:val="24"/>
              </w:rPr>
              <w:t>Web前端实训室</w:t>
            </w:r>
          </w:p>
        </w:tc>
        <w:tc>
          <w:tcPr>
            <w:tcW w:w="807" w:type="dxa"/>
            <w:vAlign w:val="center"/>
          </w:tcPr>
          <w:p w:rsidR="00300BD6" w:rsidRDefault="00D10208">
            <w:pPr>
              <w:snapToGrid w:val="0"/>
              <w:spacing w:line="324" w:lineRule="auto"/>
              <w:jc w:val="center"/>
              <w:rPr>
                <w:rFonts w:ascii="仿宋" w:eastAsia="仿宋" w:hAnsi="仿宋" w:cs="仿宋"/>
                <w:color w:val="000000"/>
                <w:sz w:val="24"/>
              </w:rPr>
            </w:pPr>
            <w:r>
              <w:rPr>
                <w:rFonts w:ascii="仿宋" w:eastAsia="仿宋" w:hAnsi="仿宋" w:cs="仿宋" w:hint="eastAsia"/>
                <w:color w:val="000000"/>
                <w:sz w:val="24"/>
              </w:rPr>
              <w:t>1</w:t>
            </w:r>
          </w:p>
        </w:tc>
        <w:tc>
          <w:tcPr>
            <w:tcW w:w="6082" w:type="dxa"/>
            <w:vAlign w:val="center"/>
          </w:tcPr>
          <w:p w:rsidR="00300BD6" w:rsidRDefault="00D10208">
            <w:pPr>
              <w:widowControl/>
              <w:spacing w:line="240" w:lineRule="exact"/>
              <w:jc w:val="left"/>
              <w:rPr>
                <w:rFonts w:ascii="仿宋" w:eastAsia="仿宋" w:hAnsi="仿宋" w:cs="仿宋"/>
                <w:color w:val="000000"/>
                <w:sz w:val="24"/>
              </w:rPr>
            </w:pPr>
            <w:r>
              <w:rPr>
                <w:rFonts w:ascii="仿宋" w:eastAsia="仿宋" w:hAnsi="仿宋" w:cs="仿宋" w:hint="eastAsia"/>
                <w:color w:val="000000"/>
                <w:sz w:val="24"/>
              </w:rPr>
              <w:t>Web前端开发、实训操作。</w:t>
            </w:r>
          </w:p>
        </w:tc>
      </w:tr>
    </w:tbl>
    <w:p w:rsidR="00300BD6" w:rsidRPr="00B81004" w:rsidRDefault="00D10208">
      <w:pPr>
        <w:widowControl/>
        <w:shd w:val="clear" w:color="auto" w:fill="FFFFFF"/>
        <w:adjustRightInd w:val="0"/>
        <w:snapToGrid w:val="0"/>
        <w:spacing w:afterLines="50" w:after="156" w:line="480" w:lineRule="exact"/>
        <w:jc w:val="center"/>
        <w:rPr>
          <w:rFonts w:ascii="仿宋" w:eastAsia="仿宋" w:hAnsi="仿宋" w:cs="宋体"/>
          <w:b/>
          <w:bCs/>
          <w:color w:val="000000"/>
          <w:szCs w:val="21"/>
        </w:rPr>
      </w:pPr>
      <w:r w:rsidRPr="00B81004">
        <w:rPr>
          <w:rFonts w:ascii="仿宋" w:eastAsia="仿宋" w:hAnsi="仿宋" w:cs="宋体" w:hint="eastAsia"/>
          <w:b/>
          <w:bCs/>
          <w:color w:val="000000"/>
          <w:szCs w:val="21"/>
        </w:rPr>
        <w:t>表9（2）主要校外实习实训基地一览表</w:t>
      </w:r>
    </w:p>
    <w:tbl>
      <w:tblPr>
        <w:tblW w:w="8932"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firstRow="1" w:lastRow="0" w:firstColumn="1" w:lastColumn="0" w:noHBand="0" w:noVBand="1"/>
      </w:tblPr>
      <w:tblGrid>
        <w:gridCol w:w="1092"/>
        <w:gridCol w:w="4795"/>
        <w:gridCol w:w="3045"/>
      </w:tblGrid>
      <w:tr w:rsidR="00300BD6">
        <w:trPr>
          <w:trHeight w:val="496"/>
          <w:jc w:val="center"/>
        </w:trPr>
        <w:tc>
          <w:tcPr>
            <w:tcW w:w="1092" w:type="dxa"/>
            <w:vMerge w:val="restart"/>
            <w:tcBorders>
              <w:top w:val="single" w:sz="8" w:space="0" w:color="auto"/>
            </w:tcBorders>
            <w:vAlign w:val="center"/>
          </w:tcPr>
          <w:p w:rsidR="00300BD6" w:rsidRDefault="00D10208">
            <w:pPr>
              <w:widowControl/>
              <w:jc w:val="center"/>
              <w:rPr>
                <w:rFonts w:ascii="仿宋" w:eastAsia="仿宋" w:hAnsi="仿宋" w:cs="Calibri"/>
                <w:color w:val="000000"/>
                <w:sz w:val="24"/>
              </w:rPr>
            </w:pPr>
            <w:r>
              <w:rPr>
                <w:rFonts w:ascii="仿宋" w:eastAsia="仿宋" w:hAnsi="仿宋" w:cs="Calibri"/>
                <w:color w:val="000000"/>
                <w:sz w:val="24"/>
              </w:rPr>
              <w:t>序号</w:t>
            </w:r>
          </w:p>
        </w:tc>
        <w:tc>
          <w:tcPr>
            <w:tcW w:w="4795" w:type="dxa"/>
            <w:vMerge w:val="restart"/>
            <w:tcBorders>
              <w:top w:val="single" w:sz="8" w:space="0" w:color="auto"/>
            </w:tcBorders>
            <w:vAlign w:val="center"/>
          </w:tcPr>
          <w:p w:rsidR="00300BD6" w:rsidRDefault="00D10208">
            <w:pPr>
              <w:widowControl/>
              <w:spacing w:line="360" w:lineRule="auto"/>
              <w:jc w:val="center"/>
              <w:rPr>
                <w:rFonts w:ascii="仿宋" w:eastAsia="仿宋" w:hAnsi="仿宋" w:cs="Calibri"/>
                <w:color w:val="000000"/>
                <w:sz w:val="24"/>
              </w:rPr>
            </w:pPr>
            <w:r>
              <w:rPr>
                <w:rFonts w:ascii="仿宋" w:eastAsia="仿宋" w:hAnsi="仿宋" w:cs="Calibri"/>
                <w:color w:val="000000"/>
                <w:sz w:val="24"/>
              </w:rPr>
              <w:t>实习实训基地名称</w:t>
            </w:r>
          </w:p>
        </w:tc>
        <w:tc>
          <w:tcPr>
            <w:tcW w:w="3045" w:type="dxa"/>
            <w:vMerge w:val="restart"/>
            <w:tcBorders>
              <w:top w:val="single" w:sz="8" w:space="0" w:color="auto"/>
            </w:tcBorders>
            <w:vAlign w:val="center"/>
          </w:tcPr>
          <w:p w:rsidR="00300BD6" w:rsidRDefault="00D10208">
            <w:pPr>
              <w:widowControl/>
              <w:spacing w:line="360" w:lineRule="auto"/>
              <w:jc w:val="center"/>
              <w:rPr>
                <w:rFonts w:ascii="仿宋" w:eastAsia="仿宋" w:hAnsi="仿宋" w:cs="Calibri"/>
                <w:color w:val="000000"/>
                <w:sz w:val="24"/>
              </w:rPr>
            </w:pPr>
            <w:r>
              <w:rPr>
                <w:rFonts w:ascii="仿宋" w:eastAsia="仿宋" w:hAnsi="仿宋" w:cs="Calibri"/>
                <w:color w:val="000000"/>
                <w:sz w:val="24"/>
              </w:rPr>
              <w:t>实习实</w:t>
            </w:r>
            <w:proofErr w:type="gramStart"/>
            <w:r>
              <w:rPr>
                <w:rFonts w:ascii="仿宋" w:eastAsia="仿宋" w:hAnsi="仿宋" w:cs="Calibri"/>
                <w:color w:val="000000"/>
                <w:sz w:val="24"/>
              </w:rPr>
              <w:t>训功能</w:t>
            </w:r>
            <w:proofErr w:type="gramEnd"/>
          </w:p>
        </w:tc>
      </w:tr>
      <w:tr w:rsidR="00300BD6">
        <w:trPr>
          <w:trHeight w:val="312"/>
          <w:jc w:val="center"/>
        </w:trPr>
        <w:tc>
          <w:tcPr>
            <w:tcW w:w="1092" w:type="dxa"/>
            <w:vMerge/>
            <w:vAlign w:val="center"/>
          </w:tcPr>
          <w:p w:rsidR="00300BD6" w:rsidRDefault="00300BD6">
            <w:pPr>
              <w:widowControl/>
              <w:jc w:val="center"/>
              <w:rPr>
                <w:rFonts w:ascii="仿宋" w:eastAsia="仿宋" w:hAnsi="仿宋" w:cs="Calibri"/>
                <w:color w:val="000000"/>
                <w:sz w:val="24"/>
              </w:rPr>
            </w:pPr>
          </w:p>
        </w:tc>
        <w:tc>
          <w:tcPr>
            <w:tcW w:w="4795" w:type="dxa"/>
            <w:vMerge/>
            <w:vAlign w:val="center"/>
          </w:tcPr>
          <w:p w:rsidR="00300BD6" w:rsidRDefault="00300BD6">
            <w:pPr>
              <w:widowControl/>
              <w:jc w:val="center"/>
              <w:rPr>
                <w:rFonts w:ascii="仿宋" w:eastAsia="仿宋" w:hAnsi="仿宋" w:cs="Calibri"/>
                <w:color w:val="000000"/>
                <w:sz w:val="24"/>
              </w:rPr>
            </w:pPr>
          </w:p>
        </w:tc>
        <w:tc>
          <w:tcPr>
            <w:tcW w:w="3045" w:type="dxa"/>
            <w:vMerge/>
            <w:vAlign w:val="center"/>
          </w:tcPr>
          <w:p w:rsidR="00300BD6" w:rsidRDefault="00300BD6">
            <w:pPr>
              <w:widowControl/>
              <w:jc w:val="center"/>
              <w:rPr>
                <w:rFonts w:ascii="仿宋" w:eastAsia="仿宋" w:hAnsi="仿宋" w:cs="Calibri"/>
                <w:color w:val="000000"/>
                <w:sz w:val="24"/>
              </w:rPr>
            </w:pP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1</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安徽安芯电子科技有限公司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2</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安徽文香信息技术有限公司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3</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罗技科技（苏州）有限公司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4</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杭州</w:t>
            </w:r>
            <w:proofErr w:type="gramStart"/>
            <w:r>
              <w:rPr>
                <w:rFonts w:ascii="仿宋" w:eastAsia="仿宋" w:hAnsi="仿宋" w:cs="Calibri" w:hint="eastAsia"/>
                <w:color w:val="000000"/>
                <w:sz w:val="24"/>
              </w:rPr>
              <w:t>亿馨网络</w:t>
            </w:r>
            <w:proofErr w:type="gramEnd"/>
            <w:r>
              <w:rPr>
                <w:rFonts w:ascii="仿宋" w:eastAsia="仿宋" w:hAnsi="仿宋" w:cs="Calibri" w:hint="eastAsia"/>
                <w:color w:val="000000"/>
                <w:sz w:val="24"/>
              </w:rPr>
              <w:t>科技有限公司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5</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proofErr w:type="gramStart"/>
            <w:r>
              <w:rPr>
                <w:rFonts w:ascii="仿宋" w:eastAsia="仿宋" w:hAnsi="仿宋" w:cs="Calibri" w:hint="eastAsia"/>
                <w:color w:val="000000"/>
                <w:sz w:val="24"/>
              </w:rPr>
              <w:t>苏州品卓信息技术</w:t>
            </w:r>
            <w:proofErr w:type="gramEnd"/>
            <w:r>
              <w:rPr>
                <w:rFonts w:ascii="仿宋" w:eastAsia="仿宋" w:hAnsi="仿宋" w:cs="Calibri" w:hint="eastAsia"/>
                <w:color w:val="000000"/>
                <w:sz w:val="24"/>
              </w:rPr>
              <w:t xml:space="preserve">服务有限公司 - </w:t>
            </w:r>
            <w:proofErr w:type="gramStart"/>
            <w:r>
              <w:rPr>
                <w:rFonts w:ascii="仿宋" w:eastAsia="仿宋" w:hAnsi="仿宋" w:cs="Calibri" w:hint="eastAsia"/>
                <w:color w:val="000000"/>
                <w:sz w:val="24"/>
              </w:rPr>
              <w:t>赛科斯</w:t>
            </w:r>
            <w:proofErr w:type="gramEnd"/>
            <w:r>
              <w:rPr>
                <w:rFonts w:ascii="仿宋" w:eastAsia="仿宋" w:hAnsi="仿宋" w:cs="Calibri" w:hint="eastAsia"/>
                <w:color w:val="000000"/>
                <w:sz w:val="24"/>
              </w:rPr>
              <w:t>（常熟）有限公司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6</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安徽汉为咨询服务有限公司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7</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安徽高泽信息技术有限公司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8</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安徽玉</w:t>
            </w:r>
            <w:proofErr w:type="gramStart"/>
            <w:r>
              <w:rPr>
                <w:rFonts w:ascii="仿宋" w:eastAsia="仿宋" w:hAnsi="仿宋" w:cs="Calibri" w:hint="eastAsia"/>
                <w:color w:val="000000"/>
                <w:sz w:val="24"/>
              </w:rPr>
              <w:t>臻</w:t>
            </w:r>
            <w:proofErr w:type="gramEnd"/>
            <w:r>
              <w:rPr>
                <w:rFonts w:ascii="仿宋" w:eastAsia="仿宋" w:hAnsi="仿宋" w:cs="Calibri" w:hint="eastAsia"/>
                <w:color w:val="000000"/>
                <w:sz w:val="24"/>
              </w:rPr>
              <w:t>信息技术有限公司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9</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安徽三</w:t>
            </w:r>
            <w:proofErr w:type="gramStart"/>
            <w:r>
              <w:rPr>
                <w:rFonts w:ascii="仿宋" w:eastAsia="仿宋" w:hAnsi="仿宋" w:cs="Calibri" w:hint="eastAsia"/>
                <w:color w:val="000000"/>
                <w:sz w:val="24"/>
              </w:rPr>
              <w:t>酉</w:t>
            </w:r>
            <w:proofErr w:type="gramEnd"/>
            <w:r>
              <w:rPr>
                <w:rFonts w:ascii="仿宋" w:eastAsia="仿宋" w:hAnsi="仿宋" w:cs="Calibri" w:hint="eastAsia"/>
                <w:color w:val="000000"/>
                <w:sz w:val="24"/>
              </w:rPr>
              <w:t>电子商务有限公司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10</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佳能（苏州）有限公司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lastRenderedPageBreak/>
              <w:t>11</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安徽铜冠有色金属（池州）有限公司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12</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池州LED与光电子公司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13</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proofErr w:type="gramStart"/>
            <w:r>
              <w:rPr>
                <w:rFonts w:ascii="仿宋" w:eastAsia="仿宋" w:hAnsi="仿宋" w:cs="Calibri" w:hint="eastAsia"/>
                <w:color w:val="000000"/>
                <w:sz w:val="24"/>
              </w:rPr>
              <w:t>池州华宇电子</w:t>
            </w:r>
            <w:proofErr w:type="gramEnd"/>
            <w:r>
              <w:rPr>
                <w:rFonts w:ascii="仿宋" w:eastAsia="仿宋" w:hAnsi="仿宋" w:cs="Calibri" w:hint="eastAsia"/>
                <w:color w:val="000000"/>
                <w:sz w:val="24"/>
              </w:rPr>
              <w:t>科技有限公司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14</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color w:val="000000"/>
                <w:sz w:val="24"/>
              </w:rPr>
              <w:t>深圳市</w:t>
            </w:r>
            <w:proofErr w:type="gramStart"/>
            <w:r>
              <w:rPr>
                <w:rFonts w:ascii="仿宋" w:eastAsia="仿宋" w:hAnsi="仿宋" w:cs="Calibri"/>
                <w:color w:val="000000"/>
                <w:sz w:val="24"/>
              </w:rPr>
              <w:t>一博科技实</w:t>
            </w:r>
            <w:proofErr w:type="gramEnd"/>
            <w:r>
              <w:rPr>
                <w:rFonts w:ascii="仿宋" w:eastAsia="仿宋" w:hAnsi="仿宋" w:cs="Calibri"/>
                <w:color w:val="000000"/>
                <w:sz w:val="24"/>
              </w:rPr>
              <w:t>训基地</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r w:rsidR="00300BD6">
        <w:trPr>
          <w:trHeight w:val="496"/>
          <w:jc w:val="center"/>
        </w:trPr>
        <w:tc>
          <w:tcPr>
            <w:tcW w:w="1092" w:type="dxa"/>
            <w:tcBorders>
              <w:top w:val="single" w:sz="6" w:space="0" w:color="auto"/>
              <w:left w:val="single" w:sz="8" w:space="0" w:color="auto"/>
              <w:bottom w:val="single" w:sz="6" w:space="0" w:color="auto"/>
              <w:right w:val="single" w:sz="6" w:space="0" w:color="auto"/>
            </w:tcBorders>
            <w:vAlign w:val="center"/>
          </w:tcPr>
          <w:p w:rsidR="00300BD6" w:rsidRDefault="00D10208">
            <w:pPr>
              <w:widowControl/>
              <w:jc w:val="center"/>
              <w:rPr>
                <w:rFonts w:ascii="仿宋" w:eastAsia="仿宋" w:hAnsi="仿宋" w:cs="Calibri"/>
                <w:color w:val="000000"/>
                <w:kern w:val="0"/>
                <w:sz w:val="24"/>
              </w:rPr>
            </w:pPr>
            <w:r>
              <w:rPr>
                <w:rFonts w:ascii="仿宋" w:eastAsia="仿宋" w:hAnsi="仿宋" w:cs="Calibri"/>
                <w:color w:val="000000"/>
                <w:kern w:val="0"/>
                <w:sz w:val="24"/>
              </w:rPr>
              <w:t>15</w:t>
            </w:r>
          </w:p>
        </w:tc>
        <w:tc>
          <w:tcPr>
            <w:tcW w:w="4795" w:type="dxa"/>
            <w:tcBorders>
              <w:top w:val="single" w:sz="6" w:space="0" w:color="auto"/>
              <w:left w:val="single" w:sz="6" w:space="0" w:color="auto"/>
              <w:bottom w:val="single" w:sz="6" w:space="0" w:color="auto"/>
              <w:right w:val="single" w:sz="6"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color w:val="000000"/>
                <w:sz w:val="24"/>
              </w:rPr>
              <w:t>新松机器人自动化股份有限公司</w:t>
            </w:r>
          </w:p>
        </w:tc>
        <w:tc>
          <w:tcPr>
            <w:tcW w:w="3045" w:type="dxa"/>
            <w:tcBorders>
              <w:top w:val="single" w:sz="6" w:space="0" w:color="auto"/>
              <w:left w:val="single" w:sz="6" w:space="0" w:color="auto"/>
              <w:bottom w:val="single" w:sz="6" w:space="0" w:color="auto"/>
              <w:right w:val="single" w:sz="8" w:space="0" w:color="auto"/>
            </w:tcBorders>
            <w:vAlign w:val="center"/>
          </w:tcPr>
          <w:p w:rsidR="00300BD6" w:rsidRDefault="00D10208">
            <w:pPr>
              <w:jc w:val="center"/>
              <w:rPr>
                <w:rFonts w:ascii="仿宋" w:eastAsia="仿宋" w:hAnsi="仿宋" w:cs="Calibri"/>
                <w:color w:val="000000"/>
                <w:sz w:val="24"/>
              </w:rPr>
            </w:pPr>
            <w:r>
              <w:rPr>
                <w:rFonts w:ascii="仿宋" w:eastAsia="仿宋" w:hAnsi="仿宋" w:cs="Calibri" w:hint="eastAsia"/>
                <w:color w:val="000000"/>
                <w:sz w:val="24"/>
              </w:rPr>
              <w:t>岗位实习</w:t>
            </w:r>
          </w:p>
        </w:tc>
      </w:tr>
    </w:tbl>
    <w:p w:rsidR="00300BD6" w:rsidRDefault="00D10208">
      <w:pPr>
        <w:spacing w:beforeLines="50" w:before="156" w:afterLines="50" w:after="156" w:line="360" w:lineRule="auto"/>
        <w:ind w:firstLineChars="200" w:firstLine="480"/>
        <w:rPr>
          <w:rFonts w:ascii="楷体" w:eastAsia="楷体" w:hAnsi="楷体"/>
          <w:color w:val="000000"/>
          <w:sz w:val="28"/>
          <w:szCs w:val="28"/>
        </w:rPr>
      </w:pPr>
      <w:r>
        <w:rPr>
          <w:rFonts w:ascii="黑体" w:eastAsia="黑体" w:hAnsi="黑体" w:cs="Calibri"/>
          <w:color w:val="000000"/>
          <w:sz w:val="24"/>
        </w:rPr>
        <w:br w:type="page"/>
      </w:r>
      <w:r>
        <w:rPr>
          <w:rFonts w:ascii="楷体" w:eastAsia="楷体" w:hAnsi="楷体"/>
          <w:color w:val="000000"/>
          <w:sz w:val="28"/>
          <w:szCs w:val="28"/>
        </w:rPr>
        <w:lastRenderedPageBreak/>
        <w:t>（</w:t>
      </w:r>
      <w:r>
        <w:rPr>
          <w:rFonts w:ascii="楷体" w:eastAsia="楷体" w:hAnsi="楷体" w:hint="eastAsia"/>
          <w:color w:val="000000"/>
          <w:sz w:val="28"/>
          <w:szCs w:val="28"/>
        </w:rPr>
        <w:t>三</w:t>
      </w:r>
      <w:r>
        <w:rPr>
          <w:rFonts w:ascii="楷体" w:eastAsia="楷体" w:hAnsi="楷体"/>
          <w:color w:val="000000"/>
          <w:sz w:val="28"/>
          <w:szCs w:val="28"/>
        </w:rPr>
        <w:t>）教学资源</w:t>
      </w:r>
    </w:p>
    <w:p w:rsidR="00300BD6" w:rsidRDefault="00D10208">
      <w:pPr>
        <w:spacing w:line="360" w:lineRule="auto"/>
        <w:ind w:firstLineChars="200" w:firstLine="562"/>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1．</w:t>
      </w:r>
      <w:r>
        <w:rPr>
          <w:rFonts w:ascii="仿宋" w:eastAsia="仿宋" w:hAnsi="仿宋" w:cs="宋体"/>
          <w:b/>
          <w:bCs/>
          <w:color w:val="000000"/>
          <w:kern w:val="0"/>
          <w:sz w:val="28"/>
          <w:szCs w:val="28"/>
        </w:rPr>
        <w:t>制定规范合理的课程标准</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color w:val="000000"/>
          <w:sz w:val="28"/>
          <w:szCs w:val="28"/>
        </w:rPr>
        <w:t>核心课程采用“任务驱动：教、学、做一体”教学模式实施教学。该教学模式</w:t>
      </w:r>
      <w:proofErr w:type="gramStart"/>
      <w:r>
        <w:rPr>
          <w:rFonts w:ascii="仿宋" w:eastAsia="仿宋" w:hAnsi="仿宋" w:cs="Calibri"/>
          <w:color w:val="000000"/>
          <w:sz w:val="28"/>
          <w:szCs w:val="28"/>
        </w:rPr>
        <w:t>得特点</w:t>
      </w:r>
      <w:proofErr w:type="gramEnd"/>
      <w:r>
        <w:rPr>
          <w:rFonts w:ascii="仿宋" w:eastAsia="仿宋" w:hAnsi="仿宋" w:cs="Calibri"/>
          <w:color w:val="000000"/>
          <w:sz w:val="28"/>
          <w:szCs w:val="28"/>
        </w:rPr>
        <w:t>是以学生为本，教师引导，学生自主学习并完成单元任务，从而掌握单元知识点；是将理论与实操充分融合，在做中学，学中做，学做结合，以培养学生的职业能力和职业素养。采用此教学模式实施教学，需规范课程教学的基本要求，建立突出职业能力和素质培养的核心课程标准，完善核心课程的教学设计。由课程负责人组织，课程主讲教师、担任本课程教学的企业技术人员及相关课程主讲教师共同探讨，确定合理的教学设计，并以文件的形式进行规范化，形成课程标准，并汇编成册。</w:t>
      </w:r>
    </w:p>
    <w:p w:rsidR="00300BD6" w:rsidRDefault="00D10208">
      <w:pPr>
        <w:spacing w:line="360" w:lineRule="auto"/>
        <w:ind w:firstLineChars="200" w:firstLine="562"/>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2．</w:t>
      </w:r>
      <w:r>
        <w:rPr>
          <w:rFonts w:ascii="仿宋" w:eastAsia="仿宋" w:hAnsi="仿宋" w:cs="宋体"/>
          <w:b/>
          <w:bCs/>
          <w:color w:val="000000"/>
          <w:kern w:val="0"/>
          <w:sz w:val="28"/>
          <w:szCs w:val="28"/>
        </w:rPr>
        <w:t>课程教学资源网络化</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color w:val="000000"/>
          <w:sz w:val="28"/>
          <w:szCs w:val="28"/>
        </w:rPr>
        <w:t>由课程负责人负责，进行课程教学资源库建设。课程教学资源</w:t>
      </w:r>
      <w:proofErr w:type="gramStart"/>
      <w:r>
        <w:rPr>
          <w:rFonts w:ascii="仿宋" w:eastAsia="仿宋" w:hAnsi="仿宋" w:cs="Calibri"/>
          <w:color w:val="000000"/>
          <w:sz w:val="28"/>
          <w:szCs w:val="28"/>
        </w:rPr>
        <w:t>库提供</w:t>
      </w:r>
      <w:proofErr w:type="gramEnd"/>
      <w:r>
        <w:rPr>
          <w:rFonts w:ascii="仿宋" w:eastAsia="仿宋" w:hAnsi="仿宋" w:cs="Calibri"/>
          <w:color w:val="000000"/>
          <w:sz w:val="28"/>
          <w:szCs w:val="28"/>
        </w:rPr>
        <w:t>核心课程“任务驱动：教、学、做一体”教学模式改革的实际教学案例及其实施办法，其内容包括课程标准、课程负责人说课、课程设计、教学设计、教学多媒体课件、教学录像、</w:t>
      </w:r>
      <w:proofErr w:type="gramStart"/>
      <w:r>
        <w:rPr>
          <w:rFonts w:ascii="仿宋" w:eastAsia="仿宋" w:hAnsi="仿宋" w:cs="Calibri"/>
          <w:color w:val="000000"/>
          <w:sz w:val="28"/>
          <w:szCs w:val="28"/>
        </w:rPr>
        <w:t>任务工</w:t>
      </w:r>
      <w:proofErr w:type="gramEnd"/>
      <w:r>
        <w:rPr>
          <w:rFonts w:ascii="仿宋" w:eastAsia="仿宋" w:hAnsi="仿宋" w:cs="Calibri"/>
          <w:color w:val="000000"/>
          <w:sz w:val="28"/>
          <w:szCs w:val="28"/>
        </w:rPr>
        <w:t>单与任务指导、实际应用案例等；课程教学资源库包含研制的动画教学资源，动画作品尽可能多的涵盖专业核心课程知识点中的重点与难点；课程教学资源</w:t>
      </w:r>
      <w:proofErr w:type="gramStart"/>
      <w:r>
        <w:rPr>
          <w:rFonts w:ascii="仿宋" w:eastAsia="仿宋" w:hAnsi="仿宋" w:cs="Calibri"/>
          <w:color w:val="000000"/>
          <w:sz w:val="28"/>
          <w:szCs w:val="28"/>
        </w:rPr>
        <w:t>库开发</w:t>
      </w:r>
      <w:proofErr w:type="gramEnd"/>
      <w:r>
        <w:rPr>
          <w:rFonts w:ascii="仿宋" w:eastAsia="仿宋" w:hAnsi="仿宋" w:cs="Calibri"/>
          <w:color w:val="000000"/>
          <w:sz w:val="28"/>
          <w:szCs w:val="28"/>
        </w:rPr>
        <w:t>虚拟技术实训项目；课程教学资源库包含各学习单元的测试习题及网络测试平台，以帮助学习者完成单元学习后进行自我学习测试和评价；课程教学资源库建立互动平台，以方便互动交流。</w:t>
      </w:r>
    </w:p>
    <w:p w:rsidR="00300BD6" w:rsidRDefault="00D10208">
      <w:pPr>
        <w:spacing w:beforeLines="50" w:before="156" w:afterLines="50" w:after="156" w:line="360" w:lineRule="auto"/>
        <w:ind w:firstLineChars="200" w:firstLine="560"/>
        <w:rPr>
          <w:rFonts w:ascii="楷体" w:eastAsia="楷体" w:hAnsi="楷体"/>
          <w:color w:val="000000"/>
          <w:sz w:val="28"/>
          <w:szCs w:val="28"/>
        </w:rPr>
      </w:pPr>
      <w:r>
        <w:rPr>
          <w:rFonts w:ascii="楷体" w:eastAsia="楷体" w:hAnsi="楷体"/>
          <w:color w:val="000000"/>
          <w:sz w:val="28"/>
          <w:szCs w:val="28"/>
        </w:rPr>
        <w:t>（</w:t>
      </w:r>
      <w:r>
        <w:rPr>
          <w:rFonts w:ascii="楷体" w:eastAsia="楷体" w:hAnsi="楷体" w:hint="eastAsia"/>
          <w:color w:val="000000"/>
          <w:sz w:val="28"/>
          <w:szCs w:val="28"/>
        </w:rPr>
        <w:t>四</w:t>
      </w:r>
      <w:r>
        <w:rPr>
          <w:rFonts w:ascii="楷体" w:eastAsia="楷体" w:hAnsi="楷体"/>
          <w:color w:val="000000"/>
          <w:sz w:val="28"/>
          <w:szCs w:val="28"/>
        </w:rPr>
        <w:t>）校企合作</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color w:val="000000"/>
          <w:sz w:val="28"/>
          <w:szCs w:val="28"/>
        </w:rPr>
        <w:lastRenderedPageBreak/>
        <w:t>在实施和执行</w:t>
      </w:r>
      <w:r>
        <w:rPr>
          <w:rFonts w:ascii="仿宋" w:eastAsia="仿宋" w:hAnsi="仿宋" w:cs="Calibri" w:hint="eastAsia"/>
          <w:color w:val="000000"/>
          <w:sz w:val="28"/>
          <w:szCs w:val="28"/>
        </w:rPr>
        <w:t>人工智能技术应用专业</w:t>
      </w:r>
      <w:r>
        <w:rPr>
          <w:rFonts w:ascii="仿宋" w:eastAsia="仿宋" w:hAnsi="仿宋" w:cs="Calibri"/>
          <w:color w:val="000000"/>
          <w:sz w:val="28"/>
          <w:szCs w:val="28"/>
        </w:rPr>
        <w:t>人才培养方案中，将企业的参与、工学结合贯穿于人才培养的各个阶段。具体体现在两个方面：</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color w:val="000000"/>
          <w:sz w:val="28"/>
          <w:szCs w:val="28"/>
        </w:rPr>
        <w:t>其一是核心课程在单元任务的设计中注重工学结合，在企业的</w:t>
      </w:r>
      <w:r>
        <w:rPr>
          <w:rFonts w:ascii="仿宋" w:eastAsia="仿宋" w:hAnsi="仿宋" w:cs="Calibri" w:hint="eastAsia"/>
          <w:color w:val="000000"/>
          <w:sz w:val="28"/>
          <w:szCs w:val="28"/>
        </w:rPr>
        <w:t>真实项目中</w:t>
      </w:r>
      <w:r>
        <w:rPr>
          <w:rFonts w:ascii="仿宋" w:eastAsia="仿宋" w:hAnsi="仿宋" w:cs="Calibri"/>
          <w:color w:val="000000"/>
          <w:sz w:val="28"/>
          <w:szCs w:val="28"/>
        </w:rPr>
        <w:t>，利用已有的实训</w:t>
      </w:r>
      <w:proofErr w:type="gramStart"/>
      <w:r>
        <w:rPr>
          <w:rFonts w:ascii="仿宋" w:eastAsia="仿宋" w:hAnsi="仿宋" w:cs="Calibri"/>
          <w:color w:val="000000"/>
          <w:sz w:val="28"/>
          <w:szCs w:val="28"/>
        </w:rPr>
        <w:t>室资源</w:t>
      </w:r>
      <w:proofErr w:type="gramEnd"/>
      <w:r>
        <w:rPr>
          <w:rFonts w:ascii="仿宋" w:eastAsia="仿宋" w:hAnsi="仿宋" w:cs="Calibri"/>
          <w:color w:val="000000"/>
          <w:sz w:val="28"/>
          <w:szCs w:val="28"/>
        </w:rPr>
        <w:t>和设备，运用课程中的相关知识点</w:t>
      </w:r>
      <w:r>
        <w:rPr>
          <w:rFonts w:ascii="仿宋" w:eastAsia="仿宋" w:hAnsi="仿宋" w:cs="Calibri" w:hint="eastAsia"/>
          <w:color w:val="000000"/>
          <w:sz w:val="28"/>
          <w:szCs w:val="28"/>
        </w:rPr>
        <w:t>带领学生完成项目实战，</w:t>
      </w:r>
      <w:r>
        <w:rPr>
          <w:rFonts w:ascii="仿宋" w:eastAsia="仿宋" w:hAnsi="仿宋" w:cs="Calibri"/>
          <w:color w:val="000000"/>
          <w:sz w:val="28"/>
          <w:szCs w:val="28"/>
        </w:rPr>
        <w:t>项目式、任务驱动，激发学生学习激情。</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color w:val="000000"/>
          <w:sz w:val="28"/>
          <w:szCs w:val="28"/>
        </w:rPr>
        <w:t>其二是对企业参与的实践教学过程进行系统化的设计与实施，企业参与的培养计划分为三个阶段，第一阶段是生产认识实习，一般安排在第二学期，主要目的是让学生感受企业氛围；认识专业知识学习的重要性，激发学习兴趣；认识团队协作的必要性。第二阶段是综合实习，一般安排在第五学期，是学生进行专业方向性实习，主要目的是综合素质的训练提升，也是顶岗实习前的适应性训练准备。第三阶段是顶岗实习与毕业设计，一般安排在第六学期，是学生进入企业进行项目实训和做毕业设计，主要目的是提高学生独立工作能力和实际动手能力，获得工作经验，为今后更好的适应工作岗位打下良好基础。</w:t>
      </w:r>
    </w:p>
    <w:p w:rsidR="00300BD6" w:rsidRDefault="00D10208">
      <w:pPr>
        <w:spacing w:beforeLines="50" w:before="156" w:afterLines="50" w:after="156" w:line="360" w:lineRule="auto"/>
        <w:ind w:firstLineChars="200" w:firstLine="560"/>
        <w:rPr>
          <w:rFonts w:ascii="楷体" w:eastAsia="楷体" w:hAnsi="楷体"/>
          <w:color w:val="000000"/>
          <w:sz w:val="28"/>
          <w:szCs w:val="28"/>
        </w:rPr>
      </w:pPr>
      <w:r>
        <w:rPr>
          <w:rFonts w:ascii="楷体" w:eastAsia="楷体" w:hAnsi="楷体"/>
          <w:color w:val="000000"/>
          <w:sz w:val="28"/>
          <w:szCs w:val="28"/>
        </w:rPr>
        <w:t>（</w:t>
      </w:r>
      <w:r>
        <w:rPr>
          <w:rFonts w:ascii="楷体" w:eastAsia="楷体" w:hAnsi="楷体" w:hint="eastAsia"/>
          <w:color w:val="000000"/>
          <w:sz w:val="28"/>
          <w:szCs w:val="28"/>
        </w:rPr>
        <w:t>五</w:t>
      </w:r>
      <w:r>
        <w:rPr>
          <w:rFonts w:ascii="楷体" w:eastAsia="楷体" w:hAnsi="楷体"/>
          <w:color w:val="000000"/>
          <w:sz w:val="28"/>
          <w:szCs w:val="28"/>
        </w:rPr>
        <w:t>）教学评价、考核建议</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color w:val="000000"/>
          <w:sz w:val="28"/>
          <w:szCs w:val="28"/>
        </w:rPr>
        <w:t>形成全面合理的考核评价体系是是高职教育教学改革重要内容之一，是教学改革的一个重要的切入点和突破口，它包含考核与评价两部分。考核是对教师教学过程的考核和对学生学习成绩的考核，对学生考核采用“四个相结合”的基本原则，一是职业能力与职业素养考核相结合；二是理论考核与实践考核相结合；三是过程考核与最终考核相结合；四是学生自评和互评与教师评价相结合，作为单元任务完成情况的综合评价。对学生考核注重以下三个方面。</w:t>
      </w:r>
    </w:p>
    <w:p w:rsidR="00300BD6" w:rsidRDefault="00D10208">
      <w:pPr>
        <w:numPr>
          <w:ilvl w:val="0"/>
          <w:numId w:val="2"/>
        </w:numPr>
        <w:spacing w:line="360" w:lineRule="auto"/>
        <w:ind w:left="0" w:firstLineChars="200" w:firstLine="560"/>
        <w:rPr>
          <w:rFonts w:ascii="仿宋" w:eastAsia="仿宋" w:hAnsi="仿宋" w:cs="Calibri"/>
          <w:color w:val="000000"/>
          <w:sz w:val="28"/>
          <w:szCs w:val="28"/>
        </w:rPr>
      </w:pPr>
      <w:r>
        <w:rPr>
          <w:rFonts w:ascii="仿宋" w:eastAsia="仿宋" w:hAnsi="仿宋" w:cs="Calibri"/>
          <w:color w:val="000000"/>
          <w:sz w:val="28"/>
          <w:szCs w:val="28"/>
        </w:rPr>
        <w:lastRenderedPageBreak/>
        <w:t>考试形式多样化</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color w:val="000000"/>
          <w:sz w:val="28"/>
          <w:szCs w:val="28"/>
        </w:rPr>
        <w:t>为了更好的考查出学生的综合素质和能力，需采用多样化的考核形式。在传统的笔试（闭卷考试、开卷考试）的基础上，鼓励采用成果性考核（大作业、课程设计及论文等）、操作任务考核（实际操作等）、口试、计算机及网上考核、自我评定与小组评定考核（学生课程单元学习报告、小组协作与配合意识、团队贡献等）等多种方式进行考核，特别提倡两种或多种考核形式相结合来全面考核与评价学生。</w:t>
      </w:r>
    </w:p>
    <w:p w:rsidR="00300BD6" w:rsidRDefault="00D10208">
      <w:pPr>
        <w:numPr>
          <w:ilvl w:val="0"/>
          <w:numId w:val="2"/>
        </w:numPr>
        <w:spacing w:line="360" w:lineRule="auto"/>
        <w:ind w:left="0" w:firstLineChars="200" w:firstLine="560"/>
        <w:rPr>
          <w:rFonts w:ascii="仿宋" w:eastAsia="仿宋" w:hAnsi="仿宋" w:cs="Calibri"/>
          <w:color w:val="000000"/>
          <w:sz w:val="28"/>
          <w:szCs w:val="28"/>
        </w:rPr>
      </w:pPr>
      <w:r>
        <w:rPr>
          <w:rFonts w:ascii="仿宋" w:eastAsia="仿宋" w:hAnsi="仿宋" w:cs="Calibri"/>
          <w:color w:val="000000"/>
          <w:sz w:val="28"/>
          <w:szCs w:val="28"/>
        </w:rPr>
        <w:t>考核内容社会化</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color w:val="000000"/>
          <w:sz w:val="28"/>
          <w:szCs w:val="28"/>
        </w:rPr>
        <w:t>考核内容应参照职业岗位任职要求，引入职业资格标准，引入行业技术标准，减少死记硬背内容，增加动手操作考核内容，注重考核学生学习能力、职业能力和综合素质。将社会职业技能考核标准引入到相应课程的考核中。</w:t>
      </w:r>
    </w:p>
    <w:p w:rsidR="00300BD6" w:rsidRDefault="00D10208">
      <w:pPr>
        <w:numPr>
          <w:ilvl w:val="0"/>
          <w:numId w:val="2"/>
        </w:numPr>
        <w:spacing w:line="360" w:lineRule="auto"/>
        <w:ind w:left="0" w:firstLineChars="200" w:firstLine="560"/>
        <w:rPr>
          <w:rFonts w:ascii="仿宋" w:eastAsia="仿宋" w:hAnsi="仿宋" w:cs="Calibri"/>
          <w:color w:val="000000"/>
          <w:sz w:val="28"/>
          <w:szCs w:val="28"/>
        </w:rPr>
      </w:pPr>
      <w:r>
        <w:rPr>
          <w:rFonts w:ascii="仿宋" w:eastAsia="仿宋" w:hAnsi="仿宋" w:cs="Calibri"/>
          <w:color w:val="000000"/>
          <w:sz w:val="28"/>
          <w:szCs w:val="28"/>
        </w:rPr>
        <w:t>考核时间全程化</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color w:val="000000"/>
          <w:sz w:val="28"/>
          <w:szCs w:val="28"/>
        </w:rPr>
        <w:t>打破“一刀切”的期末考核时间模式，做到考核全程化。</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color w:val="000000"/>
          <w:sz w:val="28"/>
          <w:szCs w:val="28"/>
        </w:rPr>
        <w:t>对教师考核是从对课程改革的主观意识、实施能力、教学效果等方面进行考核，以便及时发现教师在素质、能力方面的不足，以及教改过程中遇到的现实问题，不断进行改进与完善。评价包含教师对教师评价，教师对学生评价、学生对教师评价和学生对学生评价，建立完善的评价机制，以促进教师与学生的共同进步与发展。</w:t>
      </w:r>
    </w:p>
    <w:p w:rsidR="00F80B50" w:rsidRDefault="00F80B50" w:rsidP="00F80B50">
      <w:pPr>
        <w:spacing w:line="360" w:lineRule="auto"/>
        <w:ind w:firstLineChars="200" w:firstLine="560"/>
        <w:rPr>
          <w:rFonts w:ascii="楷体" w:eastAsia="楷体" w:hAnsi="楷体" w:cstheme="minorHAnsi"/>
          <w:color w:val="000000" w:themeColor="text1"/>
          <w:kern w:val="0"/>
          <w:sz w:val="28"/>
          <w:szCs w:val="28"/>
        </w:rPr>
      </w:pPr>
      <w:r>
        <w:rPr>
          <w:rFonts w:ascii="楷体" w:eastAsia="楷体" w:hAnsi="楷体" w:cstheme="minorHAnsi"/>
          <w:color w:val="000000" w:themeColor="text1"/>
          <w:kern w:val="0"/>
          <w:sz w:val="28"/>
          <w:szCs w:val="28"/>
        </w:rPr>
        <w:t>（六）质量管理</w:t>
      </w:r>
    </w:p>
    <w:p w:rsidR="00F80B50" w:rsidRDefault="00F80B50" w:rsidP="00F80B50">
      <w:pPr>
        <w:widowControl/>
        <w:spacing w:line="360" w:lineRule="auto"/>
        <w:ind w:firstLineChars="200" w:firstLine="562"/>
        <w:jc w:val="left"/>
        <w:rPr>
          <w:rFonts w:ascii="仿宋" w:eastAsia="仿宋" w:hAnsi="仿宋" w:cs="仿宋"/>
          <w:b/>
          <w:bCs/>
          <w:color w:val="191919"/>
          <w:kern w:val="0"/>
          <w:sz w:val="28"/>
          <w:szCs w:val="28"/>
          <w:shd w:val="clear" w:color="auto" w:fill="FFFFFF"/>
        </w:rPr>
      </w:pPr>
      <w:r>
        <w:rPr>
          <w:rFonts w:ascii="仿宋" w:eastAsia="仿宋" w:hAnsi="仿宋" w:cs="仿宋"/>
          <w:b/>
          <w:bCs/>
          <w:color w:val="191919"/>
          <w:kern w:val="0"/>
          <w:sz w:val="28"/>
          <w:szCs w:val="28"/>
          <w:shd w:val="clear" w:color="auto" w:fill="FFFFFF"/>
        </w:rPr>
        <w:t>1．教学标准</w:t>
      </w:r>
    </w:p>
    <w:p w:rsidR="00F80B50" w:rsidRDefault="00F80B50" w:rsidP="00F80B50">
      <w:pPr>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（1）公共基础课程教学，要执行教育部有关教学基本要求，重</w:t>
      </w:r>
      <w:r>
        <w:rPr>
          <w:rFonts w:ascii="仿宋" w:eastAsia="仿宋" w:hAnsi="仿宋" w:cstheme="minorHAnsi"/>
          <w:color w:val="000000" w:themeColor="text1"/>
          <w:sz w:val="28"/>
          <w:szCs w:val="28"/>
        </w:rPr>
        <w:lastRenderedPageBreak/>
        <w:t>在教学方法的改革，调动学生学习的积极性，为学生综合素质的提高、职业能力的形成和可持续发展奠定基础。</w:t>
      </w:r>
      <w:r>
        <w:rPr>
          <w:rFonts w:ascii="宋体" w:hAnsi="宋体" w:cs="宋体" w:hint="eastAsia"/>
          <w:color w:val="000000" w:themeColor="text1"/>
          <w:sz w:val="28"/>
          <w:szCs w:val="28"/>
        </w:rPr>
        <w:t> </w:t>
      </w:r>
    </w:p>
    <w:p w:rsidR="00F80B50" w:rsidRDefault="00F80B50" w:rsidP="00F80B50">
      <w:pPr>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（2）专业核心课程的教学，要组织任课教师根据专业核心课程标准，以</w:t>
      </w:r>
      <w:r>
        <w:rPr>
          <w:rFonts w:ascii="仿宋" w:eastAsia="仿宋" w:hAnsi="仿宋" w:cstheme="minorHAnsi" w:hint="eastAsia"/>
          <w:color w:val="000000" w:themeColor="text1"/>
          <w:sz w:val="28"/>
          <w:szCs w:val="28"/>
        </w:rPr>
        <w:t>计算机和人工智能技术应用</w:t>
      </w:r>
      <w:r>
        <w:rPr>
          <w:rFonts w:ascii="仿宋" w:eastAsia="仿宋" w:hAnsi="仿宋" w:cstheme="minorHAnsi"/>
          <w:color w:val="000000" w:themeColor="text1"/>
          <w:sz w:val="28"/>
          <w:szCs w:val="28"/>
        </w:rPr>
        <w:t>行业工作流程为主线，以流程化质量标准为依据，以实际工作任务为内容，坚持以工作过程项目为实</w:t>
      </w:r>
      <w:proofErr w:type="gramStart"/>
      <w:r>
        <w:rPr>
          <w:rFonts w:ascii="仿宋" w:eastAsia="仿宋" w:hAnsi="仿宋" w:cstheme="minorHAnsi"/>
          <w:color w:val="000000" w:themeColor="text1"/>
          <w:sz w:val="28"/>
          <w:szCs w:val="28"/>
        </w:rPr>
        <w:t>训</w:t>
      </w:r>
      <w:proofErr w:type="gramEnd"/>
      <w:r>
        <w:rPr>
          <w:rFonts w:ascii="仿宋" w:eastAsia="仿宋" w:hAnsi="仿宋" w:cstheme="minorHAnsi"/>
          <w:color w:val="000000" w:themeColor="text1"/>
          <w:sz w:val="28"/>
          <w:szCs w:val="28"/>
        </w:rPr>
        <w:t>指导，将实际项目分解为案例或工作任务，实现理论技能的一体化教学，使学生通过整个教学过程来体验职业环境，掌握</w:t>
      </w:r>
      <w:r>
        <w:rPr>
          <w:rFonts w:ascii="仿宋" w:eastAsia="仿宋" w:hAnsi="仿宋" w:cstheme="minorHAnsi" w:hint="eastAsia"/>
          <w:color w:val="000000" w:themeColor="text1"/>
          <w:sz w:val="28"/>
          <w:szCs w:val="28"/>
        </w:rPr>
        <w:t>计算机和人工智能技术应用质量</w:t>
      </w:r>
      <w:r>
        <w:rPr>
          <w:rFonts w:ascii="仿宋" w:eastAsia="仿宋" w:hAnsi="仿宋" w:cstheme="minorHAnsi"/>
          <w:color w:val="000000" w:themeColor="text1"/>
          <w:sz w:val="28"/>
          <w:szCs w:val="28"/>
        </w:rPr>
        <w:t>标准，提升岗位操作技能，提高职业素质；同时在教学过程中，加强对学生的爱岗敬业、规范严谨、吃苦耐劳、团队合作等职业意识的培养。</w:t>
      </w:r>
      <w:r>
        <w:rPr>
          <w:rFonts w:ascii="宋体" w:hAnsi="宋体" w:cs="宋体" w:hint="eastAsia"/>
          <w:color w:val="000000" w:themeColor="text1"/>
          <w:sz w:val="28"/>
          <w:szCs w:val="28"/>
        </w:rPr>
        <w:t> </w:t>
      </w:r>
    </w:p>
    <w:p w:rsidR="00F80B50" w:rsidRDefault="00F80B50" w:rsidP="00F80B50">
      <w:pPr>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对学生的学业考评应体现评价主体、评价方式、评价过程的多元化，即教师的评价、行业评价、学生的相互评价与自我评价相结合，过程性评价与结果性评价相结合。过程性评价，应从情感态度、岗位能力、职业行为等多方面对学生在整个学习过程中的表现进行综合测评；结果性评价是从完成任务的质量、学生知识点的掌握、技能的熟练程度等方面进行评价。</w:t>
      </w:r>
      <w:r>
        <w:rPr>
          <w:rFonts w:ascii="宋体" w:hAnsi="宋体" w:cs="宋体" w:hint="eastAsia"/>
          <w:color w:val="000000" w:themeColor="text1"/>
          <w:sz w:val="28"/>
          <w:szCs w:val="28"/>
        </w:rPr>
        <w:t> </w:t>
      </w:r>
    </w:p>
    <w:p w:rsidR="00F80B50" w:rsidRDefault="00F80B50" w:rsidP="00F80B50">
      <w:pPr>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（3）岗位实习应进行单独考核。要全面评定</w:t>
      </w:r>
      <w:r w:rsidRPr="005C1F43">
        <w:rPr>
          <w:rFonts w:ascii="仿宋" w:eastAsia="仿宋" w:hAnsi="仿宋" w:cstheme="minorHAnsi" w:hint="eastAsia"/>
          <w:color w:val="000000" w:themeColor="text1"/>
          <w:sz w:val="28"/>
          <w:szCs w:val="28"/>
        </w:rPr>
        <w:t>岗位</w:t>
      </w:r>
      <w:r>
        <w:rPr>
          <w:rFonts w:ascii="仿宋" w:eastAsia="仿宋" w:hAnsi="仿宋" w:cstheme="minorHAnsi"/>
          <w:color w:val="000000" w:themeColor="text1"/>
          <w:sz w:val="28"/>
          <w:szCs w:val="28"/>
        </w:rPr>
        <w:t>实习的成绩，要根据学生的实际情况及表现写出评语。毕业设计可组织专门的答辩委员会（小组）进行答辩考核。实践教学中的综合作业，所有实践教学的考核成绩，均应单独列入学生成绩册。</w:t>
      </w:r>
    </w:p>
    <w:p w:rsidR="00F80B50" w:rsidRDefault="00F80B50" w:rsidP="00F80B50">
      <w:pPr>
        <w:widowControl/>
        <w:spacing w:line="360" w:lineRule="auto"/>
        <w:ind w:firstLineChars="200" w:firstLine="562"/>
        <w:jc w:val="left"/>
        <w:rPr>
          <w:rFonts w:ascii="仿宋" w:eastAsia="仿宋" w:hAnsi="仿宋" w:cs="仿宋"/>
          <w:b/>
          <w:bCs/>
          <w:color w:val="191919"/>
          <w:kern w:val="0"/>
          <w:sz w:val="28"/>
          <w:szCs w:val="28"/>
          <w:shd w:val="clear" w:color="auto" w:fill="FFFFFF"/>
        </w:rPr>
      </w:pPr>
      <w:r>
        <w:rPr>
          <w:rFonts w:ascii="仿宋" w:eastAsia="仿宋" w:hAnsi="仿宋" w:cs="仿宋"/>
          <w:b/>
          <w:bCs/>
          <w:color w:val="191919"/>
          <w:kern w:val="0"/>
          <w:sz w:val="28"/>
          <w:szCs w:val="28"/>
          <w:shd w:val="clear" w:color="auto" w:fill="FFFFFF"/>
        </w:rPr>
        <w:t>2、过程监控</w:t>
      </w:r>
    </w:p>
    <w:p w:rsidR="00F80B50" w:rsidRDefault="00F80B50" w:rsidP="00F80B50">
      <w:pPr>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授课教师应进行学习单元设计与编排、学习单元教学设计、教学</w:t>
      </w:r>
      <w:r>
        <w:rPr>
          <w:rFonts w:ascii="仿宋" w:eastAsia="仿宋" w:hAnsi="仿宋" w:cstheme="minorHAnsi"/>
          <w:color w:val="000000" w:themeColor="text1"/>
          <w:sz w:val="28"/>
          <w:szCs w:val="28"/>
        </w:rPr>
        <w:lastRenderedPageBreak/>
        <w:t>资源设计与开发，设计教学情境。教学督导部门应从教学设计的开始环节就进行课前质量控制。教学实施过程中，应通过听课、学生打分等手段进行课中跟踪控制。课后可通过教师自评、总结座谈等手段进行课后反馈控制。</w:t>
      </w:r>
    </w:p>
    <w:p w:rsidR="00F80B50" w:rsidRDefault="00F80B50" w:rsidP="00F80B50">
      <w:pPr>
        <w:widowControl/>
        <w:spacing w:line="360" w:lineRule="auto"/>
        <w:ind w:firstLineChars="200" w:firstLine="562"/>
        <w:jc w:val="left"/>
        <w:rPr>
          <w:rFonts w:ascii="仿宋" w:eastAsia="仿宋" w:hAnsi="仿宋" w:cs="仿宋"/>
          <w:b/>
          <w:bCs/>
          <w:color w:val="191919"/>
          <w:kern w:val="0"/>
          <w:sz w:val="28"/>
          <w:szCs w:val="28"/>
          <w:shd w:val="clear" w:color="auto" w:fill="FFFFFF"/>
        </w:rPr>
      </w:pPr>
      <w:r>
        <w:rPr>
          <w:rFonts w:ascii="仿宋" w:eastAsia="仿宋" w:hAnsi="仿宋" w:cs="仿宋"/>
          <w:b/>
          <w:bCs/>
          <w:color w:val="191919"/>
          <w:kern w:val="0"/>
          <w:sz w:val="28"/>
          <w:szCs w:val="28"/>
          <w:shd w:val="clear" w:color="auto" w:fill="FFFFFF"/>
        </w:rPr>
        <w:t>3.质量评价</w:t>
      </w:r>
    </w:p>
    <w:p w:rsidR="00F80B50" w:rsidRDefault="00F80B50" w:rsidP="00F80B50">
      <w:pPr>
        <w:spacing w:line="360" w:lineRule="auto"/>
        <w:ind w:firstLineChars="200" w:firstLine="560"/>
        <w:rPr>
          <w:rFonts w:ascii="仿宋" w:eastAsia="仿宋" w:hAnsi="仿宋" w:cstheme="minorHAnsi"/>
          <w:color w:val="000000" w:themeColor="text1"/>
          <w:sz w:val="28"/>
          <w:szCs w:val="28"/>
        </w:rPr>
      </w:pPr>
      <w:r>
        <w:rPr>
          <w:rFonts w:ascii="仿宋" w:eastAsia="仿宋" w:hAnsi="仿宋" w:cstheme="minorHAnsi"/>
          <w:color w:val="000000" w:themeColor="text1"/>
          <w:sz w:val="28"/>
          <w:szCs w:val="28"/>
        </w:rPr>
        <w:t>建立对学生的知识技能、专业能力、综合素质的分项评价机制，并让用人单位、学生和家长共同参与学习评价。将结果性评价与过程性评价结合起来，注重学生综合职业能力的培养。</w:t>
      </w:r>
    </w:p>
    <w:p w:rsidR="00F80B50" w:rsidRDefault="00F80B50" w:rsidP="00F80B50">
      <w:pPr>
        <w:widowControl/>
        <w:spacing w:line="360" w:lineRule="auto"/>
        <w:ind w:firstLineChars="200" w:firstLine="562"/>
        <w:jc w:val="left"/>
        <w:rPr>
          <w:rFonts w:ascii="仿宋" w:eastAsia="仿宋" w:hAnsi="仿宋" w:cs="仿宋"/>
          <w:b/>
          <w:bCs/>
          <w:color w:val="191919"/>
          <w:kern w:val="0"/>
          <w:sz w:val="28"/>
          <w:szCs w:val="28"/>
          <w:shd w:val="clear" w:color="auto" w:fill="FFFFFF"/>
        </w:rPr>
      </w:pPr>
      <w:r>
        <w:rPr>
          <w:rFonts w:ascii="仿宋" w:eastAsia="仿宋" w:hAnsi="仿宋" w:cs="仿宋"/>
          <w:b/>
          <w:bCs/>
          <w:color w:val="191919"/>
          <w:kern w:val="0"/>
          <w:sz w:val="28"/>
          <w:szCs w:val="28"/>
          <w:shd w:val="clear" w:color="auto" w:fill="FFFFFF"/>
        </w:rPr>
        <w:t>4．质量监控体系</w:t>
      </w:r>
    </w:p>
    <w:p w:rsidR="00F80B50" w:rsidRDefault="00F80B50" w:rsidP="00F80B50">
      <w:pPr>
        <w:spacing w:line="360" w:lineRule="auto"/>
        <w:ind w:firstLineChars="200" w:firstLine="560"/>
        <w:rPr>
          <w:rFonts w:ascii="仿宋" w:eastAsia="仿宋" w:hAnsi="仿宋" w:cstheme="minorHAnsi"/>
          <w:color w:val="000000" w:themeColor="text1"/>
          <w:sz w:val="28"/>
          <w:szCs w:val="28"/>
        </w:rPr>
      </w:pPr>
      <w:proofErr w:type="gramStart"/>
      <w:r>
        <w:rPr>
          <w:rFonts w:ascii="仿宋" w:eastAsia="仿宋" w:hAnsi="仿宋" w:cstheme="minorHAnsi"/>
          <w:color w:val="000000" w:themeColor="text1"/>
          <w:sz w:val="28"/>
          <w:szCs w:val="28"/>
        </w:rPr>
        <w:t>系部成立</w:t>
      </w:r>
      <w:proofErr w:type="gramEnd"/>
      <w:r>
        <w:rPr>
          <w:rFonts w:ascii="仿宋" w:eastAsia="仿宋" w:hAnsi="仿宋" w:cstheme="minorHAnsi"/>
          <w:color w:val="000000" w:themeColor="text1"/>
          <w:sz w:val="28"/>
          <w:szCs w:val="28"/>
        </w:rPr>
        <w:t>了有电子信息与传媒系主任为组长的教学工作委员会、专业建设工作委员会、教学质量监控小组，健全专业教学质量监控管理制度，完善课堂教学、教学评价、实习实训、毕业设计以及专业调研、人才培养方案更新、资源建设等方面质量标准建设，通过教学实施、过程监控、质量评价和持续改进，达成人才培养规格。</w:t>
      </w:r>
    </w:p>
    <w:p w:rsidR="00F80B50" w:rsidRDefault="00F80B50" w:rsidP="00F80B50">
      <w:pPr>
        <w:widowControl/>
        <w:spacing w:line="360" w:lineRule="auto"/>
        <w:ind w:firstLineChars="200" w:firstLine="562"/>
        <w:jc w:val="left"/>
        <w:rPr>
          <w:rFonts w:ascii="仿宋" w:eastAsia="仿宋" w:hAnsi="仿宋" w:cs="仿宋"/>
          <w:b/>
          <w:bCs/>
          <w:color w:val="191919"/>
          <w:kern w:val="0"/>
          <w:sz w:val="28"/>
          <w:szCs w:val="28"/>
          <w:shd w:val="clear" w:color="auto" w:fill="FFFFFF"/>
        </w:rPr>
      </w:pPr>
      <w:r>
        <w:rPr>
          <w:rFonts w:ascii="仿宋" w:eastAsia="仿宋" w:hAnsi="仿宋" w:cs="仿宋"/>
          <w:b/>
          <w:bCs/>
          <w:color w:val="191919"/>
          <w:kern w:val="0"/>
          <w:sz w:val="28"/>
          <w:szCs w:val="28"/>
          <w:shd w:val="clear" w:color="auto" w:fill="FFFFFF"/>
        </w:rPr>
        <w:t>5．加强日常教学管理</w:t>
      </w:r>
    </w:p>
    <w:p w:rsidR="00F80B50" w:rsidRPr="005C1F43" w:rsidRDefault="00F80B50" w:rsidP="00F80B50">
      <w:pPr>
        <w:spacing w:line="360" w:lineRule="auto"/>
        <w:ind w:firstLineChars="200" w:firstLine="560"/>
        <w:rPr>
          <w:rFonts w:ascii="仿宋" w:eastAsia="仿宋" w:hAnsi="仿宋" w:cs="Calibri"/>
          <w:color w:val="000000"/>
          <w:sz w:val="28"/>
          <w:szCs w:val="28"/>
        </w:rPr>
      </w:pPr>
      <w:proofErr w:type="gramStart"/>
      <w:r>
        <w:rPr>
          <w:rFonts w:ascii="仿宋" w:eastAsia="仿宋" w:hAnsi="仿宋" w:cstheme="minorHAnsi"/>
          <w:color w:val="000000" w:themeColor="text1"/>
          <w:sz w:val="28"/>
          <w:szCs w:val="28"/>
        </w:rPr>
        <w:t>系部加强</w:t>
      </w:r>
      <w:proofErr w:type="gramEnd"/>
      <w:r>
        <w:rPr>
          <w:rFonts w:ascii="仿宋" w:eastAsia="仿宋" w:hAnsi="仿宋" w:cstheme="minorHAnsi"/>
          <w:color w:val="000000" w:themeColor="text1"/>
          <w:sz w:val="28"/>
          <w:szCs w:val="28"/>
        </w:rPr>
        <w:t>日常教学组织运行与管理，定期开展课程建设水平和教学质量诊断与改进，建立健全巡课、听课、评教、</w:t>
      </w:r>
      <w:proofErr w:type="gramStart"/>
      <w:r>
        <w:rPr>
          <w:rFonts w:ascii="仿宋" w:eastAsia="仿宋" w:hAnsi="仿宋" w:cstheme="minorHAnsi"/>
          <w:color w:val="000000" w:themeColor="text1"/>
          <w:sz w:val="28"/>
          <w:szCs w:val="28"/>
        </w:rPr>
        <w:t>评学等</w:t>
      </w:r>
      <w:proofErr w:type="gramEnd"/>
      <w:r>
        <w:rPr>
          <w:rFonts w:ascii="仿宋" w:eastAsia="仿宋" w:hAnsi="仿宋" w:cstheme="minorHAnsi"/>
          <w:color w:val="000000" w:themeColor="text1"/>
          <w:sz w:val="28"/>
          <w:szCs w:val="28"/>
        </w:rPr>
        <w:t>制度，建立与企业联动的实践教学环节督导制度，严明教学纪律，强化教学组织功能，定期开展公开课、示范课等教研活动。</w:t>
      </w:r>
    </w:p>
    <w:p w:rsidR="00300BD6" w:rsidRDefault="00D10208">
      <w:pPr>
        <w:spacing w:line="360" w:lineRule="auto"/>
        <w:ind w:firstLineChars="200" w:firstLine="560"/>
        <w:rPr>
          <w:rFonts w:eastAsia="黑体"/>
          <w:bCs/>
          <w:color w:val="000000"/>
          <w:kern w:val="0"/>
          <w:sz w:val="28"/>
          <w:szCs w:val="28"/>
        </w:rPr>
      </w:pPr>
      <w:r>
        <w:rPr>
          <w:rFonts w:ascii="仿宋" w:eastAsia="仿宋" w:hAnsi="仿宋" w:cs="Calibri" w:hint="eastAsia"/>
          <w:color w:val="000000"/>
          <w:sz w:val="28"/>
          <w:szCs w:val="28"/>
        </w:rPr>
        <w:br w:type="page"/>
      </w:r>
      <w:r>
        <w:rPr>
          <w:rStyle w:val="a9"/>
          <w:rFonts w:ascii="黑体" w:eastAsia="黑体" w:hAnsi="黑体" w:cs="黑体" w:hint="eastAsia"/>
          <w:b w:val="0"/>
          <w:bCs/>
          <w:color w:val="191919"/>
          <w:kern w:val="0"/>
          <w:sz w:val="28"/>
          <w:szCs w:val="28"/>
          <w:shd w:val="clear" w:color="auto" w:fill="FFFFFF"/>
        </w:rPr>
        <w:lastRenderedPageBreak/>
        <w:t>九、毕业要求</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color w:val="000000"/>
          <w:sz w:val="28"/>
          <w:szCs w:val="28"/>
        </w:rPr>
        <w:t>（</w:t>
      </w:r>
      <w:r>
        <w:rPr>
          <w:rFonts w:ascii="仿宋" w:eastAsia="仿宋" w:hAnsi="仿宋" w:cs="Calibri" w:hint="eastAsia"/>
          <w:color w:val="000000"/>
          <w:sz w:val="28"/>
          <w:szCs w:val="28"/>
        </w:rPr>
        <w:t>一</w:t>
      </w:r>
      <w:r>
        <w:rPr>
          <w:rFonts w:ascii="仿宋" w:eastAsia="仿宋" w:hAnsi="仿宋" w:cs="Calibri"/>
          <w:color w:val="000000"/>
          <w:sz w:val="28"/>
          <w:szCs w:val="28"/>
        </w:rPr>
        <w:t>）</w:t>
      </w:r>
      <w:r>
        <w:rPr>
          <w:rFonts w:ascii="仿宋" w:eastAsia="仿宋" w:hAnsi="仿宋" w:cs="Calibri" w:hint="eastAsia"/>
          <w:color w:val="000000"/>
          <w:sz w:val="28"/>
          <w:szCs w:val="28"/>
        </w:rPr>
        <w:t>学分要求</w:t>
      </w:r>
      <w:r>
        <w:rPr>
          <w:rFonts w:ascii="仿宋" w:eastAsia="仿宋" w:hAnsi="仿宋" w:cs="Calibri"/>
          <w:color w:val="000000"/>
          <w:sz w:val="28"/>
          <w:szCs w:val="28"/>
        </w:rPr>
        <w:t xml:space="preserve"> </w:t>
      </w:r>
    </w:p>
    <w:p w:rsidR="00300BD6" w:rsidRDefault="00D10208">
      <w:pPr>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学生在规定的时间内修读完人才培养方案中规定的课程，取得至少132 学分的课程学分、8 学分的素质拓展学分。</w:t>
      </w:r>
    </w:p>
    <w:p w:rsidR="00300BD6" w:rsidRDefault="00D10208">
      <w:pPr>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（二）学分的认定与转换</w:t>
      </w:r>
    </w:p>
    <w:p w:rsidR="00300BD6" w:rsidRDefault="00D10208">
      <w:pPr>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1.课程学分</w:t>
      </w:r>
    </w:p>
    <w:p w:rsidR="00300BD6" w:rsidRDefault="00D10208">
      <w:pPr>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学生修读完人才培养方案中规定的课程并经考核合格的，即可取得该门课程相应的学分。为保证毕业生的专业素养，表中打*号的课程学分为必修学分，不得相互转换。</w:t>
      </w:r>
    </w:p>
    <w:p w:rsidR="00300BD6" w:rsidRDefault="00D10208">
      <w:pPr>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2.素质拓展学分</w:t>
      </w:r>
    </w:p>
    <w:p w:rsidR="00300BD6" w:rsidRDefault="00D10208">
      <w:pPr>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素质拓展学分主要包括思想政治素质、社会责任担当、实践学习能力、文化素质拓展等四大部分组成，学分取得按《池州职业技术学院大学生素质拓展学分管理办法》执行。素质拓展学分为必修学分，不得相互转换。</w:t>
      </w:r>
    </w:p>
    <w:p w:rsidR="00300BD6" w:rsidRDefault="00D10208">
      <w:pPr>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3.创新创业实践学分</w:t>
      </w:r>
    </w:p>
    <w:p w:rsidR="00300BD6" w:rsidRDefault="00D10208">
      <w:pPr>
        <w:spacing w:line="360" w:lineRule="auto"/>
        <w:ind w:firstLine="560"/>
        <w:rPr>
          <w:rFonts w:ascii="仿宋" w:eastAsia="仿宋" w:hAnsi="仿宋"/>
          <w:color w:val="000000" w:themeColor="text1"/>
          <w:sz w:val="28"/>
          <w:szCs w:val="28"/>
        </w:rPr>
      </w:pPr>
      <w:r>
        <w:rPr>
          <w:rFonts w:ascii="仿宋" w:eastAsia="仿宋" w:hAnsi="仿宋" w:hint="eastAsia"/>
          <w:color w:val="000000" w:themeColor="text1"/>
          <w:sz w:val="28"/>
          <w:szCs w:val="28"/>
        </w:rPr>
        <w:t>学生参加国家、省、市级各种专业（学科）竞赛、参加创新创业活动、发表论文、获得专利授权、国家职业资格证书、技能等级证书、国际交流课程、网络共享课程学习等成果，经学院认可后，根据情况可以折算相应的学分。创新创业实践学分可以累加替换人才方案中非必修学分的课程学分，详见《池州职业技术学院创新创业实践学分管理办法》。</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color w:val="000000"/>
          <w:sz w:val="28"/>
          <w:szCs w:val="28"/>
        </w:rPr>
        <w:t>（</w:t>
      </w:r>
      <w:r>
        <w:rPr>
          <w:rFonts w:ascii="仿宋" w:eastAsia="仿宋" w:hAnsi="仿宋" w:cs="Calibri" w:hint="eastAsia"/>
          <w:color w:val="000000"/>
          <w:sz w:val="28"/>
          <w:szCs w:val="28"/>
        </w:rPr>
        <w:t>三</w:t>
      </w:r>
      <w:r>
        <w:rPr>
          <w:rFonts w:ascii="仿宋" w:eastAsia="仿宋" w:hAnsi="仿宋" w:cs="Calibri"/>
          <w:color w:val="000000"/>
          <w:sz w:val="28"/>
          <w:szCs w:val="28"/>
        </w:rPr>
        <w:t>）证书要求</w:t>
      </w:r>
    </w:p>
    <w:p w:rsidR="00300BD6" w:rsidRDefault="00D10208">
      <w:pPr>
        <w:spacing w:line="360" w:lineRule="auto"/>
        <w:ind w:firstLineChars="200" w:firstLine="560"/>
        <w:rPr>
          <w:rFonts w:ascii="仿宋" w:eastAsia="仿宋" w:hAnsi="仿宋" w:cs="Calibri"/>
          <w:color w:val="000000"/>
          <w:sz w:val="28"/>
          <w:szCs w:val="28"/>
        </w:rPr>
      </w:pPr>
      <w:r>
        <w:rPr>
          <w:rFonts w:ascii="仿宋" w:eastAsia="仿宋" w:hAnsi="仿宋" w:cs="Calibri"/>
          <w:color w:val="000000"/>
          <w:sz w:val="28"/>
          <w:szCs w:val="28"/>
        </w:rPr>
        <w:lastRenderedPageBreak/>
        <w:t>建议本专业学生须取得如表</w:t>
      </w:r>
      <w:r>
        <w:rPr>
          <w:rFonts w:ascii="仿宋" w:eastAsia="仿宋" w:hAnsi="仿宋" w:cs="Calibri" w:hint="eastAsia"/>
          <w:color w:val="000000"/>
          <w:sz w:val="28"/>
          <w:szCs w:val="28"/>
        </w:rPr>
        <w:t>10</w:t>
      </w:r>
      <w:r>
        <w:rPr>
          <w:rFonts w:ascii="仿宋" w:eastAsia="仿宋" w:hAnsi="仿宋" w:cs="Calibri"/>
          <w:color w:val="000000"/>
          <w:sz w:val="28"/>
          <w:szCs w:val="28"/>
        </w:rPr>
        <w:t>所示的证书之一，但不作为毕业资格审查的必要条件</w:t>
      </w:r>
      <w:r>
        <w:rPr>
          <w:rFonts w:ascii="仿宋" w:eastAsia="仿宋" w:hAnsi="仿宋" w:cs="Calibri" w:hint="eastAsia"/>
          <w:color w:val="000000"/>
          <w:sz w:val="28"/>
          <w:szCs w:val="28"/>
        </w:rPr>
        <w:t>。</w:t>
      </w:r>
    </w:p>
    <w:p w:rsidR="00300BD6" w:rsidRPr="00B81004" w:rsidRDefault="00D10208">
      <w:pPr>
        <w:widowControl/>
        <w:shd w:val="clear" w:color="auto" w:fill="FFFFFF"/>
        <w:adjustRightInd w:val="0"/>
        <w:snapToGrid w:val="0"/>
        <w:spacing w:afterLines="50" w:after="156" w:line="480" w:lineRule="exact"/>
        <w:jc w:val="center"/>
        <w:rPr>
          <w:rFonts w:ascii="仿宋" w:eastAsia="仿宋" w:hAnsi="仿宋" w:cs="宋体"/>
          <w:b/>
          <w:bCs/>
          <w:color w:val="000000"/>
          <w:szCs w:val="21"/>
        </w:rPr>
      </w:pPr>
      <w:r w:rsidRPr="00B81004">
        <w:rPr>
          <w:rFonts w:ascii="仿宋" w:eastAsia="仿宋" w:hAnsi="仿宋" w:cs="宋体" w:hint="eastAsia"/>
          <w:b/>
          <w:bCs/>
          <w:color w:val="000000"/>
          <w:szCs w:val="21"/>
        </w:rPr>
        <w:t>表10  职业资格和技能等级证书认证安排表</w:t>
      </w:r>
    </w:p>
    <w:tbl>
      <w:tblPr>
        <w:tblW w:w="9215" w:type="dxa"/>
        <w:jc w:val="center"/>
        <w:tblCellMar>
          <w:left w:w="11" w:type="dxa"/>
          <w:right w:w="11" w:type="dxa"/>
        </w:tblCellMar>
        <w:tblLook w:val="04A0" w:firstRow="1" w:lastRow="0" w:firstColumn="1" w:lastColumn="0" w:noHBand="0" w:noVBand="1"/>
      </w:tblPr>
      <w:tblGrid>
        <w:gridCol w:w="632"/>
        <w:gridCol w:w="3367"/>
        <w:gridCol w:w="4097"/>
        <w:gridCol w:w="1119"/>
      </w:tblGrid>
      <w:tr w:rsidR="00300BD6">
        <w:trPr>
          <w:trHeight w:val="298"/>
          <w:jc w:val="center"/>
        </w:trPr>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序号</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职业资格名称</w:t>
            </w:r>
          </w:p>
        </w:tc>
        <w:tc>
          <w:tcPr>
            <w:tcW w:w="4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证书颁发机构</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b/>
                <w:bCs/>
                <w:color w:val="000000"/>
                <w:kern w:val="0"/>
                <w:sz w:val="24"/>
              </w:rPr>
            </w:pPr>
            <w:r>
              <w:rPr>
                <w:rFonts w:ascii="仿宋" w:eastAsia="仿宋" w:hAnsi="仿宋" w:cs="仿宋" w:hint="eastAsia"/>
                <w:b/>
                <w:bCs/>
                <w:color w:val="000000"/>
                <w:kern w:val="0"/>
                <w:sz w:val="24"/>
              </w:rPr>
              <w:t>等级</w:t>
            </w:r>
          </w:p>
        </w:tc>
      </w:tr>
      <w:tr w:rsidR="00300BD6">
        <w:trPr>
          <w:trHeight w:val="723"/>
          <w:jc w:val="center"/>
        </w:trPr>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计算机程序设计员</w:t>
            </w:r>
          </w:p>
        </w:tc>
        <w:tc>
          <w:tcPr>
            <w:tcW w:w="4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人力资源与社会保障厅</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三级</w:t>
            </w:r>
          </w:p>
        </w:tc>
      </w:tr>
      <w:tr w:rsidR="00300BD6">
        <w:trPr>
          <w:trHeight w:val="873"/>
          <w:jc w:val="center"/>
        </w:trPr>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高等学校英语能力等级证书</w:t>
            </w:r>
          </w:p>
        </w:tc>
        <w:tc>
          <w:tcPr>
            <w:tcW w:w="4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高等学校英语应用能力考试委员会</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B级</w:t>
            </w:r>
          </w:p>
        </w:tc>
      </w:tr>
      <w:tr w:rsidR="00300BD6">
        <w:trPr>
          <w:trHeight w:val="797"/>
          <w:jc w:val="center"/>
        </w:trPr>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3</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全国计算机等级证书</w:t>
            </w:r>
          </w:p>
        </w:tc>
        <w:tc>
          <w:tcPr>
            <w:tcW w:w="4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教育部考试中心</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二级</w:t>
            </w:r>
          </w:p>
        </w:tc>
      </w:tr>
      <w:tr w:rsidR="00300BD6">
        <w:trPr>
          <w:trHeight w:val="506"/>
          <w:jc w:val="center"/>
        </w:trPr>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“1+X”计算机视觉应用开发初级等级证书</w:t>
            </w:r>
          </w:p>
        </w:tc>
        <w:tc>
          <w:tcPr>
            <w:tcW w:w="4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br/>
              <w:t>北京百度网讯科技有限公司</w:t>
            </w:r>
          </w:p>
          <w:p w:rsidR="00300BD6" w:rsidRDefault="00300BD6">
            <w:pPr>
              <w:widowControl/>
              <w:jc w:val="center"/>
              <w:rPr>
                <w:rFonts w:ascii="仿宋" w:eastAsia="仿宋" w:hAnsi="仿宋" w:cs="仿宋"/>
                <w:color w:val="000000"/>
                <w:kern w:val="0"/>
                <w:sz w:val="24"/>
              </w:rPr>
            </w:pP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初、中级</w:t>
            </w:r>
          </w:p>
        </w:tc>
      </w:tr>
      <w:tr w:rsidR="00300BD6">
        <w:trPr>
          <w:trHeight w:val="683"/>
          <w:jc w:val="center"/>
        </w:trPr>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5</w:t>
            </w:r>
          </w:p>
        </w:tc>
        <w:tc>
          <w:tcPr>
            <w:tcW w:w="336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“1+X”web前端开发初级等级证书</w:t>
            </w:r>
          </w:p>
        </w:tc>
        <w:tc>
          <w:tcPr>
            <w:tcW w:w="409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FitText/>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spacing w:val="27"/>
                <w:kern w:val="0"/>
                <w:sz w:val="24"/>
              </w:rPr>
              <w:t>工业和信息化部教育与考试中</w:t>
            </w:r>
            <w:r>
              <w:rPr>
                <w:rFonts w:ascii="仿宋" w:eastAsia="仿宋" w:hAnsi="仿宋" w:cs="仿宋" w:hint="eastAsia"/>
                <w:color w:val="000000"/>
                <w:spacing w:val="2"/>
                <w:kern w:val="0"/>
                <w:sz w:val="24"/>
              </w:rPr>
              <w:t>心</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初、中级</w:t>
            </w:r>
          </w:p>
        </w:tc>
      </w:tr>
      <w:tr w:rsidR="00300BD6">
        <w:trPr>
          <w:trHeight w:val="799"/>
          <w:jc w:val="center"/>
        </w:trPr>
        <w:tc>
          <w:tcPr>
            <w:tcW w:w="63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6</w:t>
            </w:r>
          </w:p>
        </w:tc>
        <w:tc>
          <w:tcPr>
            <w:tcW w:w="3367"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“1+X”人工智能深度学习工程应用等级证书</w:t>
            </w:r>
          </w:p>
        </w:tc>
        <w:tc>
          <w:tcPr>
            <w:tcW w:w="40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北京百度网讯科技有限公司</w:t>
            </w:r>
          </w:p>
        </w:tc>
        <w:tc>
          <w:tcPr>
            <w:tcW w:w="111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初、中级</w:t>
            </w:r>
          </w:p>
        </w:tc>
      </w:tr>
    </w:tbl>
    <w:p w:rsidR="00300BD6" w:rsidRDefault="00D10208">
      <w:pPr>
        <w:pStyle w:val="a7"/>
        <w:widowControl/>
        <w:shd w:val="clear" w:color="auto" w:fill="FFFFFF"/>
        <w:adjustRightInd w:val="0"/>
        <w:snapToGrid w:val="0"/>
        <w:spacing w:beforeLines="50" w:before="156" w:beforeAutospacing="0" w:afterAutospacing="0" w:line="360" w:lineRule="auto"/>
        <w:ind w:firstLineChars="200" w:firstLine="560"/>
        <w:rPr>
          <w:rStyle w:val="a9"/>
          <w:rFonts w:ascii="黑体" w:eastAsia="黑体" w:hAnsi="黑体" w:cs="黑体"/>
          <w:b w:val="0"/>
          <w:bCs/>
          <w:color w:val="191919"/>
          <w:sz w:val="28"/>
          <w:szCs w:val="28"/>
          <w:shd w:val="clear" w:color="auto" w:fill="FFFFFF"/>
        </w:rPr>
      </w:pPr>
      <w:r>
        <w:rPr>
          <w:rStyle w:val="a9"/>
          <w:rFonts w:ascii="黑体" w:eastAsia="黑体" w:hAnsi="黑体" w:cs="黑体" w:hint="eastAsia"/>
          <w:b w:val="0"/>
          <w:bCs/>
          <w:color w:val="191919"/>
          <w:sz w:val="28"/>
          <w:szCs w:val="28"/>
          <w:shd w:val="clear" w:color="auto" w:fill="FFFFFF"/>
        </w:rPr>
        <w:t>十、附录</w:t>
      </w:r>
    </w:p>
    <w:p w:rsidR="00300BD6" w:rsidRDefault="00D10208">
      <w:pPr>
        <w:widowControl/>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1、人工智能技术应用专业工作任务与职业能力分析表</w:t>
      </w:r>
    </w:p>
    <w:p w:rsidR="00300BD6" w:rsidRDefault="00D10208">
      <w:pPr>
        <w:widowControl/>
        <w:spacing w:line="360" w:lineRule="auto"/>
        <w:ind w:firstLineChars="200" w:firstLine="560"/>
        <w:rPr>
          <w:rFonts w:ascii="仿宋" w:eastAsia="仿宋" w:hAnsi="仿宋" w:cs="宋体"/>
          <w:sz w:val="28"/>
          <w:szCs w:val="28"/>
        </w:rPr>
      </w:pPr>
      <w:r>
        <w:rPr>
          <w:rFonts w:ascii="仿宋" w:eastAsia="仿宋" w:hAnsi="仿宋" w:cs="宋体" w:hint="eastAsia"/>
          <w:sz w:val="28"/>
          <w:szCs w:val="28"/>
        </w:rPr>
        <w:t>2、2022级人工智能技术应用专业</w:t>
      </w:r>
      <w:r>
        <w:rPr>
          <w:rFonts w:ascii="仿宋" w:eastAsia="仿宋" w:hAnsi="仿宋" w:cs="宋体"/>
          <w:sz w:val="28"/>
          <w:szCs w:val="28"/>
        </w:rPr>
        <w:t>教学进程表</w:t>
      </w:r>
    </w:p>
    <w:p w:rsidR="00300BD6" w:rsidRDefault="00D10208">
      <w:pPr>
        <w:widowControl/>
        <w:spacing w:line="360" w:lineRule="auto"/>
        <w:ind w:firstLineChars="200" w:firstLine="560"/>
        <w:rPr>
          <w:rFonts w:ascii="仿宋" w:eastAsia="仿宋" w:hAnsi="仿宋" w:cs="宋体"/>
          <w:sz w:val="28"/>
          <w:szCs w:val="28"/>
        </w:rPr>
        <w:sectPr w:rsidR="00300BD6">
          <w:headerReference w:type="default" r:id="rId8"/>
          <w:pgSz w:w="11906" w:h="16838"/>
          <w:pgMar w:top="1440" w:right="1800" w:bottom="1440" w:left="1800" w:header="851" w:footer="992" w:gutter="0"/>
          <w:cols w:space="425"/>
          <w:docGrid w:type="lines" w:linePitch="312"/>
        </w:sectPr>
      </w:pPr>
      <w:r>
        <w:rPr>
          <w:rFonts w:ascii="仿宋" w:eastAsia="仿宋" w:hAnsi="仿宋" w:cs="宋体" w:hint="eastAsia"/>
          <w:sz w:val="28"/>
          <w:szCs w:val="28"/>
        </w:rPr>
        <w:t>3、2022级人工智能技术应用专业课外培养计划表</w:t>
      </w:r>
    </w:p>
    <w:p w:rsidR="00300BD6" w:rsidRDefault="00D10208">
      <w:pPr>
        <w:spacing w:line="360" w:lineRule="auto"/>
        <w:rPr>
          <w:rFonts w:ascii="黑体" w:eastAsia="黑体" w:hAnsi="黑体" w:cs="宋体"/>
          <w:b/>
          <w:bCs/>
          <w:color w:val="000000"/>
          <w:sz w:val="24"/>
        </w:rPr>
      </w:pPr>
      <w:r>
        <w:rPr>
          <w:rFonts w:ascii="宋体" w:hAnsi="宋体" w:cs="宋体"/>
          <w:b/>
          <w:kern w:val="1"/>
          <w:sz w:val="24"/>
        </w:rPr>
        <w:lastRenderedPageBreak/>
        <w:t>附</w:t>
      </w:r>
      <w:r>
        <w:rPr>
          <w:rFonts w:ascii="宋体" w:hAnsi="宋体" w:cs="宋体" w:hint="eastAsia"/>
          <w:b/>
          <w:kern w:val="1"/>
          <w:sz w:val="24"/>
        </w:rPr>
        <w:t xml:space="preserve">录1                                </w:t>
      </w:r>
      <w:r>
        <w:rPr>
          <w:rFonts w:ascii="黑体" w:eastAsia="黑体" w:hAnsi="黑体" w:cs="宋体" w:hint="eastAsia"/>
          <w:b/>
          <w:bCs/>
          <w:color w:val="000000"/>
          <w:sz w:val="24"/>
        </w:rPr>
        <w:t>人工智能技术应用专业工作任务与职业能力分析表</w:t>
      </w:r>
    </w:p>
    <w:tbl>
      <w:tblPr>
        <w:tblStyle w:val="a8"/>
        <w:tblW w:w="14499" w:type="dxa"/>
        <w:jc w:val="center"/>
        <w:tblLook w:val="04A0" w:firstRow="1" w:lastRow="0" w:firstColumn="1" w:lastColumn="0" w:noHBand="0" w:noVBand="1"/>
      </w:tblPr>
      <w:tblGrid>
        <w:gridCol w:w="822"/>
        <w:gridCol w:w="4241"/>
        <w:gridCol w:w="6191"/>
        <w:gridCol w:w="1932"/>
        <w:gridCol w:w="1313"/>
      </w:tblGrid>
      <w:tr w:rsidR="00300BD6">
        <w:trPr>
          <w:jc w:val="center"/>
        </w:trPr>
        <w:tc>
          <w:tcPr>
            <w:tcW w:w="822"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职业岗位</w:t>
            </w:r>
          </w:p>
        </w:tc>
        <w:tc>
          <w:tcPr>
            <w:tcW w:w="4241"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典型工作任务</w:t>
            </w:r>
          </w:p>
        </w:tc>
        <w:tc>
          <w:tcPr>
            <w:tcW w:w="6191"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职业能力要求</w:t>
            </w:r>
          </w:p>
        </w:tc>
        <w:tc>
          <w:tcPr>
            <w:tcW w:w="1932"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对应职业能力课程</w:t>
            </w:r>
          </w:p>
        </w:tc>
        <w:tc>
          <w:tcPr>
            <w:tcW w:w="1313" w:type="dxa"/>
            <w:vAlign w:val="center"/>
          </w:tcPr>
          <w:p w:rsidR="00300BD6" w:rsidRDefault="00D10208">
            <w:pPr>
              <w:pStyle w:val="a7"/>
              <w:widowControl/>
              <w:adjustRightInd w:val="0"/>
              <w:snapToGrid w:val="0"/>
              <w:spacing w:beforeAutospacing="0" w:afterAutospacing="0" w:line="240" w:lineRule="exact"/>
              <w:jc w:val="center"/>
              <w:rPr>
                <w:rFonts w:ascii="仿宋" w:eastAsia="仿宋" w:hAnsi="仿宋" w:cs="仿宋"/>
                <w:b/>
                <w:bCs/>
                <w:color w:val="191919"/>
                <w:sz w:val="22"/>
                <w:szCs w:val="22"/>
                <w:shd w:val="clear" w:color="auto" w:fill="FFFFFF"/>
              </w:rPr>
            </w:pPr>
            <w:r>
              <w:rPr>
                <w:rFonts w:ascii="仿宋" w:eastAsia="仿宋" w:hAnsi="仿宋" w:cs="仿宋" w:hint="eastAsia"/>
                <w:b/>
                <w:bCs/>
                <w:color w:val="191919"/>
                <w:sz w:val="22"/>
                <w:szCs w:val="22"/>
                <w:shd w:val="clear" w:color="auto" w:fill="FFFFFF"/>
              </w:rPr>
              <w:t>所需职业技能等级证书</w:t>
            </w:r>
          </w:p>
        </w:tc>
      </w:tr>
      <w:tr w:rsidR="00300BD6">
        <w:trPr>
          <w:jc w:val="center"/>
        </w:trPr>
        <w:tc>
          <w:tcPr>
            <w:tcW w:w="822"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人工智能训练师</w:t>
            </w:r>
          </w:p>
        </w:tc>
        <w:tc>
          <w:tcPr>
            <w:tcW w:w="4241"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标注和加工图片、文字、语音等业务的原始数据；</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分析提炼专业领域特征，训练和评测人工智能产品相关算法、功能和性能；</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设计人工智能产品的交互流程和应用解决方案；</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监控、分析、管理人工智能产品应用数据；</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调整、优化人工智能产品参数和配置。</w:t>
            </w:r>
          </w:p>
        </w:tc>
        <w:tc>
          <w:tcPr>
            <w:tcW w:w="6191"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 xml:space="preserve">能够为智能产品维护提供所需知识、数据，并为智能产品找到合适的应用场景； 能够熟练掌握智能应用数据指标定义； </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能够理解已有的数据报表，使用 Excel、SPSS、SAS 等分析工具得出的分析结论；能够对优化建议进行操作执行，达成优化目标；</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能够分析预处理后的业务数据/信息，明确业务目标与人工智能产品技术指标的内在联系；能够结合人工智能技术的要求对处理后的数据进行质检，保障数据质量符合人工智能产品要求；能够结合人工智能技术的要求，整理业务数据采集与处理的规则文档。</w:t>
            </w:r>
          </w:p>
        </w:tc>
        <w:tc>
          <w:tcPr>
            <w:tcW w:w="1932"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《Python程序设计》、《MySQL数据库》、《人工智能初级应用》、《计算机视觉应用开发》、《深度学习基础》、《深度学习项目实训》、《Linux 操作系统》</w:t>
            </w:r>
          </w:p>
        </w:tc>
        <w:tc>
          <w:tcPr>
            <w:tcW w:w="1313"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人工智能深度学习工程应用、计算机视觉应用</w:t>
            </w:r>
          </w:p>
        </w:tc>
      </w:tr>
      <w:tr w:rsidR="00300BD6">
        <w:trPr>
          <w:jc w:val="center"/>
        </w:trPr>
        <w:tc>
          <w:tcPr>
            <w:tcW w:w="822"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AI 应用 开发工程师</w:t>
            </w:r>
          </w:p>
        </w:tc>
        <w:tc>
          <w:tcPr>
            <w:tcW w:w="4241"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人工智能应用框架部署；</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应用视觉理论和机器学习解决视觉问题；</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应用语音理论和机器学习解决语音识别问题；</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典型</w:t>
            </w:r>
            <w:proofErr w:type="gramStart"/>
            <w:r>
              <w:rPr>
                <w:rFonts w:ascii="仿宋" w:eastAsia="仿宋" w:hAnsi="仿宋" w:cs="仿宋" w:hint="eastAsia"/>
                <w:sz w:val="20"/>
                <w:szCs w:val="20"/>
              </w:rPr>
              <w:t>公有云</w:t>
            </w:r>
            <w:proofErr w:type="gramEnd"/>
            <w:r>
              <w:rPr>
                <w:rFonts w:ascii="仿宋" w:eastAsia="仿宋" w:hAnsi="仿宋" w:cs="仿宋" w:hint="eastAsia"/>
                <w:sz w:val="20"/>
                <w:szCs w:val="20"/>
              </w:rPr>
              <w:t>平台的人工智能实现；</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深度学习模型建立及数据训练；</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根据用户需求、设计完成的计算机软硬件系统并实施。</w:t>
            </w:r>
          </w:p>
        </w:tc>
        <w:tc>
          <w:tcPr>
            <w:tcW w:w="6191"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能够根据行业领域提出深度学习应用方案并搭建深度学习框架的开发环境；</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 xml:space="preserve">能够根据业务需求，结合各深度学习神经网络模型的特性选择合适深度学习模型，并制定模型训练需求文档； </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能够根据业务要求，使用深度学习框架搭建神经网络模型；能够根据行业领域提出合适计算机视觉基础深度学习模型应用方案。</w:t>
            </w:r>
          </w:p>
        </w:tc>
        <w:tc>
          <w:tcPr>
            <w:tcW w:w="1932"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《计算机视觉应用开发》、《深度学习基础》、《深度学习项目实训》</w:t>
            </w:r>
          </w:p>
        </w:tc>
        <w:tc>
          <w:tcPr>
            <w:tcW w:w="1313"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人工智能深度学习工程应用、计算机视觉应用</w:t>
            </w:r>
          </w:p>
        </w:tc>
      </w:tr>
      <w:tr w:rsidR="00300BD6">
        <w:trPr>
          <w:jc w:val="center"/>
        </w:trPr>
        <w:tc>
          <w:tcPr>
            <w:tcW w:w="822"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AI 运维 工程师</w:t>
            </w:r>
          </w:p>
        </w:tc>
        <w:tc>
          <w:tcPr>
            <w:tcW w:w="4241"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人工智能平台、系统软件包括智 能客服、智能语音、智能图像等系统的部署、调测、维护等售后支持工作；</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负责与客户进行技术交流和产品的现场演示及其点对点产品应答，完成产品的现场演示；</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负责维护、更新、编写平台或系统软件的技术支持手册、系统部署文档，边缘端程序与模型部署；</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应用性能分析与监控、应用配置和调优。</w:t>
            </w:r>
          </w:p>
        </w:tc>
        <w:tc>
          <w:tcPr>
            <w:tcW w:w="6191"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能在服务器环境下，安装服务器操作系统，并完成服务器端数据库、应用程序、运行依赖组件的安装与配置，解决安装过程出现的常见异常问题；</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 xml:space="preserve">能运行脚本，初始化特征库、管理员账户信息等数据，解决初始化过程出现的异常问题；能根据数据库管理要求，使用 SQL 语句，完成数据库实例、用户、权限等的创建和管理； </w:t>
            </w:r>
          </w:p>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能使用模型转换工具，将训练得到的模型文件转换为适应边缘端推理的格式；能将应用程序和格式转换后的模型文件部署到AI边缘网关的指定位置，启动应用程序，验证模型是否正常运行；能在AI边缘网关上配置服务端接口地址和相关参数，并能解决接口无法连接使用等问题； 能根据应用运行日志，分析置信度、推理时延等重要运行指标。</w:t>
            </w:r>
          </w:p>
        </w:tc>
        <w:tc>
          <w:tcPr>
            <w:tcW w:w="1932"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《Linux 操作系统》、《MySQL数据库》、《智能产品营销与服务》</w:t>
            </w:r>
          </w:p>
        </w:tc>
        <w:tc>
          <w:tcPr>
            <w:tcW w:w="1313" w:type="dxa"/>
            <w:vAlign w:val="center"/>
          </w:tcPr>
          <w:p w:rsidR="00300BD6" w:rsidRDefault="00D10208">
            <w:pPr>
              <w:pStyle w:val="a7"/>
              <w:widowControl/>
              <w:adjustRightInd w:val="0"/>
              <w:snapToGrid w:val="0"/>
              <w:spacing w:beforeAutospacing="0" w:afterAutospacing="0" w:line="240" w:lineRule="exact"/>
              <w:rPr>
                <w:rFonts w:ascii="仿宋" w:eastAsia="仿宋" w:hAnsi="仿宋" w:cs="仿宋"/>
                <w:sz w:val="20"/>
                <w:szCs w:val="20"/>
              </w:rPr>
            </w:pPr>
            <w:r>
              <w:rPr>
                <w:rFonts w:ascii="仿宋" w:eastAsia="仿宋" w:hAnsi="仿宋" w:cs="仿宋" w:hint="eastAsia"/>
                <w:sz w:val="20"/>
                <w:szCs w:val="20"/>
              </w:rPr>
              <w:t>人工智能深度学习工程应用</w:t>
            </w:r>
          </w:p>
        </w:tc>
      </w:tr>
    </w:tbl>
    <w:p w:rsidR="00300BD6" w:rsidRDefault="00300BD6">
      <w:pPr>
        <w:widowControl/>
        <w:spacing w:line="360" w:lineRule="auto"/>
        <w:ind w:firstLineChars="200" w:firstLine="560"/>
        <w:rPr>
          <w:rFonts w:ascii="仿宋" w:eastAsia="仿宋" w:hAnsi="仿宋" w:cs="宋体"/>
          <w:sz w:val="28"/>
          <w:szCs w:val="28"/>
        </w:rPr>
        <w:sectPr w:rsidR="00300BD6">
          <w:pgSz w:w="16838" w:h="11906" w:orient="landscape"/>
          <w:pgMar w:top="1800" w:right="1440" w:bottom="1800" w:left="1440" w:header="851" w:footer="992" w:gutter="0"/>
          <w:cols w:space="425"/>
          <w:docGrid w:type="lines" w:linePitch="312"/>
        </w:sectPr>
      </w:pPr>
    </w:p>
    <w:p w:rsidR="00300BD6" w:rsidRDefault="00D10208">
      <w:pPr>
        <w:spacing w:line="360" w:lineRule="auto"/>
        <w:rPr>
          <w:rFonts w:ascii="宋体" w:hAnsi="宋体"/>
          <w:b/>
          <w:color w:val="000000"/>
          <w:sz w:val="28"/>
          <w:szCs w:val="28"/>
        </w:rPr>
      </w:pPr>
      <w:r>
        <w:rPr>
          <w:rFonts w:ascii="宋体" w:hAnsi="宋体" w:cs="宋体"/>
          <w:b/>
          <w:kern w:val="1"/>
          <w:sz w:val="24"/>
        </w:rPr>
        <w:lastRenderedPageBreak/>
        <w:t>附</w:t>
      </w:r>
      <w:r>
        <w:rPr>
          <w:rFonts w:ascii="宋体" w:hAnsi="宋体" w:cs="宋体" w:hint="eastAsia"/>
          <w:b/>
          <w:kern w:val="1"/>
          <w:sz w:val="24"/>
        </w:rPr>
        <w:t>录2</w:t>
      </w:r>
    </w:p>
    <w:p w:rsidR="00300BD6" w:rsidRDefault="00D10208">
      <w:pPr>
        <w:jc w:val="center"/>
        <w:rPr>
          <w:rFonts w:ascii="Times New Roman" w:hAnsi="Times New Roman" w:cs="Times New Roman"/>
          <w:b/>
          <w:bCs/>
          <w:sz w:val="28"/>
          <w:szCs w:val="28"/>
        </w:rPr>
      </w:pPr>
      <w:r>
        <w:rPr>
          <w:rFonts w:ascii="Times New Roman" w:hAnsi="Times New Roman" w:cs="Times New Roman"/>
          <w:b/>
          <w:bCs/>
          <w:sz w:val="28"/>
          <w:szCs w:val="28"/>
        </w:rPr>
        <w:t>202</w:t>
      </w:r>
      <w:r>
        <w:rPr>
          <w:rFonts w:ascii="Times New Roman" w:hAnsi="Times New Roman" w:cs="Times New Roman" w:hint="eastAsia"/>
          <w:b/>
          <w:bCs/>
          <w:sz w:val="28"/>
          <w:szCs w:val="28"/>
        </w:rPr>
        <w:t>2</w:t>
      </w:r>
      <w:r>
        <w:rPr>
          <w:rFonts w:ascii="Times New Roman" w:hAnsi="Times New Roman" w:cs="Times New Roman"/>
          <w:b/>
          <w:bCs/>
          <w:sz w:val="28"/>
          <w:szCs w:val="28"/>
        </w:rPr>
        <w:t>级</w:t>
      </w:r>
      <w:r>
        <w:rPr>
          <w:rFonts w:ascii="Times New Roman" w:hAnsi="Times New Roman" w:cs="Times New Roman" w:hint="eastAsia"/>
          <w:b/>
          <w:bCs/>
          <w:sz w:val="28"/>
          <w:szCs w:val="28"/>
        </w:rPr>
        <w:t>人工智能技术应用</w:t>
      </w:r>
      <w:r>
        <w:rPr>
          <w:rFonts w:ascii="Times New Roman" w:hAnsi="Times New Roman" w:cs="Times New Roman"/>
          <w:b/>
          <w:bCs/>
          <w:sz w:val="28"/>
          <w:szCs w:val="28"/>
        </w:rPr>
        <w:t>专业教学进程安排表</w:t>
      </w:r>
    </w:p>
    <w:tbl>
      <w:tblPr>
        <w:tblW w:w="0" w:type="auto"/>
        <w:jc w:val="center"/>
        <w:tblLayout w:type="fixed"/>
        <w:tblCellMar>
          <w:left w:w="0" w:type="dxa"/>
          <w:right w:w="0" w:type="dxa"/>
        </w:tblCellMar>
        <w:tblLook w:val="04A0" w:firstRow="1" w:lastRow="0" w:firstColumn="1" w:lastColumn="0" w:noHBand="0" w:noVBand="1"/>
      </w:tblPr>
      <w:tblGrid>
        <w:gridCol w:w="588"/>
        <w:gridCol w:w="565"/>
        <w:gridCol w:w="803"/>
        <w:gridCol w:w="376"/>
        <w:gridCol w:w="661"/>
        <w:gridCol w:w="2202"/>
        <w:gridCol w:w="1029"/>
        <w:gridCol w:w="645"/>
        <w:gridCol w:w="645"/>
        <w:gridCol w:w="614"/>
        <w:gridCol w:w="614"/>
        <w:gridCol w:w="645"/>
        <w:gridCol w:w="645"/>
        <w:gridCol w:w="645"/>
        <w:gridCol w:w="645"/>
        <w:gridCol w:w="648"/>
        <w:gridCol w:w="646"/>
        <w:gridCol w:w="566"/>
        <w:gridCol w:w="649"/>
      </w:tblGrid>
      <w:tr w:rsidR="00300BD6">
        <w:trPr>
          <w:trHeight w:hRule="exact" w:val="285"/>
          <w:jc w:val="center"/>
        </w:trPr>
        <w:tc>
          <w:tcPr>
            <w:tcW w:w="1153" w:type="dxa"/>
            <w:gridSpan w:val="2"/>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课程类别</w:t>
            </w:r>
          </w:p>
        </w:tc>
        <w:tc>
          <w:tcPr>
            <w:tcW w:w="1179" w:type="dxa"/>
            <w:gridSpan w:val="2"/>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课程性质</w:t>
            </w:r>
          </w:p>
        </w:tc>
        <w:tc>
          <w:tcPr>
            <w:tcW w:w="661"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序号</w:t>
            </w:r>
          </w:p>
        </w:tc>
        <w:tc>
          <w:tcPr>
            <w:tcW w:w="2202"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课程名称</w:t>
            </w:r>
          </w:p>
        </w:tc>
        <w:tc>
          <w:tcPr>
            <w:tcW w:w="1029"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课程代码</w:t>
            </w:r>
          </w:p>
        </w:tc>
        <w:tc>
          <w:tcPr>
            <w:tcW w:w="645"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学分</w:t>
            </w:r>
          </w:p>
        </w:tc>
        <w:tc>
          <w:tcPr>
            <w:tcW w:w="645"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总学时</w:t>
            </w:r>
          </w:p>
        </w:tc>
        <w:tc>
          <w:tcPr>
            <w:tcW w:w="61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理论</w:t>
            </w:r>
          </w:p>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学时</w:t>
            </w:r>
          </w:p>
        </w:tc>
        <w:tc>
          <w:tcPr>
            <w:tcW w:w="614"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实践</w:t>
            </w:r>
          </w:p>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学时</w:t>
            </w:r>
          </w:p>
        </w:tc>
        <w:tc>
          <w:tcPr>
            <w:tcW w:w="3874" w:type="dxa"/>
            <w:gridSpan w:val="6"/>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各</w:t>
            </w:r>
            <w:proofErr w:type="gramStart"/>
            <w:r>
              <w:rPr>
                <w:rFonts w:ascii="Times New Roman" w:hAnsi="Times New Roman" w:cs="Times New Roman"/>
                <w:b/>
                <w:bCs/>
                <w:color w:val="000000"/>
                <w:kern w:val="0"/>
                <w:sz w:val="16"/>
                <w:szCs w:val="16"/>
                <w:lang w:bidi="ar"/>
              </w:rPr>
              <w:t>学期周</w:t>
            </w:r>
            <w:proofErr w:type="gramEnd"/>
            <w:r>
              <w:rPr>
                <w:rFonts w:ascii="Times New Roman" w:hAnsi="Times New Roman" w:cs="Times New Roman"/>
                <w:b/>
                <w:bCs/>
                <w:color w:val="000000"/>
                <w:kern w:val="0"/>
                <w:sz w:val="16"/>
                <w:szCs w:val="16"/>
                <w:lang w:bidi="ar"/>
              </w:rPr>
              <w:t>学时分配</w:t>
            </w:r>
          </w:p>
        </w:tc>
        <w:tc>
          <w:tcPr>
            <w:tcW w:w="56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考核</w:t>
            </w:r>
          </w:p>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方式</w:t>
            </w:r>
          </w:p>
        </w:tc>
        <w:tc>
          <w:tcPr>
            <w:tcW w:w="649"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考核</w:t>
            </w:r>
          </w:p>
        </w:tc>
      </w:tr>
      <w:tr w:rsidR="00300BD6">
        <w:trPr>
          <w:trHeight w:hRule="exact" w:val="285"/>
          <w:jc w:val="center"/>
        </w:trPr>
        <w:tc>
          <w:tcPr>
            <w:tcW w:w="1153"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117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220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1029"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4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4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1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1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1</w:t>
            </w: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2</w:t>
            </w: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3</w:t>
            </w: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4</w:t>
            </w:r>
          </w:p>
        </w:tc>
        <w:tc>
          <w:tcPr>
            <w:tcW w:w="6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5</w:t>
            </w:r>
          </w:p>
        </w:tc>
        <w:tc>
          <w:tcPr>
            <w:tcW w:w="6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6</w:t>
            </w:r>
          </w:p>
        </w:tc>
        <w:tc>
          <w:tcPr>
            <w:tcW w:w="5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49"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r>
      <w:tr w:rsidR="00300BD6">
        <w:trPr>
          <w:trHeight w:hRule="exact" w:val="319"/>
          <w:jc w:val="center"/>
        </w:trPr>
        <w:tc>
          <w:tcPr>
            <w:tcW w:w="1153"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117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220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1029"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4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4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1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1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4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240" w:lineRule="exact"/>
              <w:jc w:val="center"/>
              <w:textAlignment w:val="center"/>
              <w:rPr>
                <w:rFonts w:ascii="Calibri" w:hAnsi="Calibri" w:cs="Calibri"/>
                <w:b/>
                <w:bCs/>
                <w:color w:val="000000"/>
                <w:kern w:val="0"/>
                <w:sz w:val="20"/>
                <w:szCs w:val="20"/>
                <w:lang w:bidi="ar"/>
              </w:rPr>
            </w:pPr>
            <w:r>
              <w:rPr>
                <w:rFonts w:ascii="Calibri" w:hAnsi="Calibri" w:cs="Calibri" w:hint="eastAsia"/>
                <w:b/>
                <w:bCs/>
                <w:color w:val="000000"/>
                <w:kern w:val="0"/>
                <w:sz w:val="20"/>
                <w:szCs w:val="20"/>
                <w:lang w:bidi="ar"/>
              </w:rPr>
              <w:t>16+1+1+2</w:t>
            </w:r>
            <w:r>
              <w:rPr>
                <w:rFonts w:ascii="Calibri" w:hAnsi="Calibri" w:cs="Calibri"/>
                <w:b/>
                <w:bCs/>
                <w:color w:val="000000"/>
                <w:kern w:val="0"/>
                <w:sz w:val="20"/>
                <w:szCs w:val="20"/>
                <w:lang w:bidi="ar"/>
              </w:rPr>
              <w:t>周</w:t>
            </w:r>
          </w:p>
        </w:tc>
        <w:tc>
          <w:tcPr>
            <w:tcW w:w="645"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spacing w:line="240" w:lineRule="exact"/>
              <w:jc w:val="center"/>
              <w:rPr>
                <w:rFonts w:ascii="Calibri" w:hAnsi="Calibri" w:cs="Calibri"/>
                <w:b/>
                <w:color w:val="000000"/>
                <w:sz w:val="20"/>
                <w:szCs w:val="20"/>
              </w:rPr>
            </w:pPr>
            <w:r>
              <w:rPr>
                <w:rFonts w:ascii="Calibri" w:hAnsi="Calibri" w:cs="Calibri"/>
                <w:b/>
                <w:color w:val="000000"/>
                <w:sz w:val="20"/>
                <w:szCs w:val="20"/>
              </w:rPr>
              <w:t>16+2</w:t>
            </w:r>
            <w:r>
              <w:rPr>
                <w:rFonts w:ascii="Calibri" w:hAnsi="Calibri" w:cs="Calibri" w:hint="eastAsia"/>
                <w:b/>
                <w:color w:val="000000"/>
                <w:sz w:val="20"/>
                <w:szCs w:val="20"/>
              </w:rPr>
              <w:t>+1+1</w:t>
            </w:r>
            <w:r>
              <w:rPr>
                <w:rFonts w:ascii="Calibri" w:hAnsi="Calibri" w:cs="Calibri"/>
                <w:b/>
                <w:color w:val="000000"/>
                <w:sz w:val="20"/>
                <w:szCs w:val="20"/>
              </w:rPr>
              <w:t>周</w:t>
            </w:r>
          </w:p>
        </w:tc>
        <w:tc>
          <w:tcPr>
            <w:tcW w:w="64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spacing w:line="240" w:lineRule="exact"/>
              <w:jc w:val="center"/>
              <w:rPr>
                <w:rFonts w:ascii="Calibri" w:hAnsi="Calibri" w:cs="Calibri"/>
                <w:b/>
                <w:color w:val="000000"/>
                <w:sz w:val="20"/>
                <w:szCs w:val="20"/>
              </w:rPr>
            </w:pPr>
            <w:r>
              <w:rPr>
                <w:rFonts w:ascii="Calibri" w:hAnsi="Calibri" w:cs="Calibri"/>
                <w:b/>
                <w:color w:val="000000"/>
                <w:sz w:val="20"/>
                <w:szCs w:val="20"/>
              </w:rPr>
              <w:t>16+</w:t>
            </w:r>
            <w:r>
              <w:rPr>
                <w:rFonts w:ascii="Calibri" w:hAnsi="Calibri" w:cs="Calibri" w:hint="eastAsia"/>
                <w:b/>
                <w:color w:val="000000"/>
                <w:sz w:val="20"/>
                <w:szCs w:val="20"/>
              </w:rPr>
              <w:t>2+1</w:t>
            </w:r>
          </w:p>
          <w:p w:rsidR="00300BD6" w:rsidRDefault="00D10208">
            <w:pPr>
              <w:widowControl/>
              <w:spacing w:line="240" w:lineRule="exact"/>
              <w:jc w:val="center"/>
              <w:textAlignment w:val="center"/>
              <w:rPr>
                <w:rFonts w:ascii="Calibri" w:hAnsi="Calibri" w:cs="Calibri"/>
                <w:b/>
                <w:bCs/>
                <w:color w:val="000000"/>
                <w:kern w:val="0"/>
                <w:sz w:val="20"/>
                <w:szCs w:val="20"/>
                <w:lang w:bidi="ar"/>
              </w:rPr>
            </w:pPr>
            <w:r>
              <w:rPr>
                <w:rFonts w:ascii="Calibri" w:hAnsi="Calibri" w:cs="Calibri" w:hint="eastAsia"/>
                <w:b/>
                <w:color w:val="000000"/>
                <w:sz w:val="20"/>
                <w:szCs w:val="20"/>
              </w:rPr>
              <w:t>+1</w:t>
            </w:r>
            <w:r>
              <w:rPr>
                <w:rFonts w:ascii="Calibri" w:hAnsi="Calibri" w:cs="Calibri"/>
                <w:b/>
                <w:color w:val="000000"/>
                <w:sz w:val="20"/>
                <w:szCs w:val="20"/>
              </w:rPr>
              <w:t>周</w:t>
            </w:r>
          </w:p>
        </w:tc>
        <w:tc>
          <w:tcPr>
            <w:tcW w:w="64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spacing w:line="240" w:lineRule="exact"/>
              <w:jc w:val="center"/>
              <w:rPr>
                <w:rFonts w:ascii="Calibri" w:hAnsi="Calibri" w:cs="Calibri"/>
                <w:b/>
                <w:color w:val="000000"/>
                <w:sz w:val="20"/>
                <w:szCs w:val="20"/>
              </w:rPr>
            </w:pPr>
            <w:r>
              <w:rPr>
                <w:rFonts w:ascii="Calibri" w:hAnsi="Calibri" w:cs="Calibri"/>
                <w:b/>
                <w:color w:val="000000"/>
                <w:sz w:val="20"/>
                <w:szCs w:val="20"/>
              </w:rPr>
              <w:t>16+</w:t>
            </w:r>
            <w:r>
              <w:rPr>
                <w:rFonts w:ascii="Calibri" w:hAnsi="Calibri" w:cs="Calibri" w:hint="eastAsia"/>
                <w:b/>
                <w:color w:val="000000"/>
                <w:sz w:val="20"/>
                <w:szCs w:val="20"/>
              </w:rPr>
              <w:t>1+1+2</w:t>
            </w:r>
            <w:r>
              <w:rPr>
                <w:rFonts w:ascii="Calibri" w:hAnsi="Calibri" w:cs="Calibri"/>
                <w:b/>
                <w:color w:val="000000"/>
                <w:sz w:val="20"/>
                <w:szCs w:val="20"/>
              </w:rPr>
              <w:t>周</w:t>
            </w:r>
          </w:p>
        </w:tc>
        <w:tc>
          <w:tcPr>
            <w:tcW w:w="64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46"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5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b/>
                <w:bCs/>
                <w:color w:val="000000"/>
                <w:kern w:val="0"/>
                <w:sz w:val="16"/>
                <w:szCs w:val="16"/>
                <w:lang w:bidi="ar"/>
              </w:rPr>
            </w:pPr>
          </w:p>
        </w:tc>
        <w:tc>
          <w:tcPr>
            <w:tcW w:w="649"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b/>
                <w:bCs/>
                <w:color w:val="000000"/>
                <w:kern w:val="0"/>
                <w:sz w:val="16"/>
                <w:szCs w:val="16"/>
                <w:lang w:bidi="ar"/>
              </w:rPr>
            </w:pPr>
            <w:r>
              <w:rPr>
                <w:rFonts w:ascii="Times New Roman" w:hAnsi="Times New Roman" w:cs="Times New Roman"/>
                <w:b/>
                <w:bCs/>
                <w:color w:val="000000"/>
                <w:kern w:val="0"/>
                <w:sz w:val="16"/>
                <w:szCs w:val="16"/>
                <w:lang w:bidi="ar"/>
              </w:rPr>
              <w:t>学期</w:t>
            </w:r>
          </w:p>
        </w:tc>
      </w:tr>
      <w:tr w:rsidR="00300BD6">
        <w:trPr>
          <w:trHeight w:val="180"/>
          <w:jc w:val="center"/>
        </w:trPr>
        <w:tc>
          <w:tcPr>
            <w:tcW w:w="1153"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1179"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661"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2202"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1029"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FF0000"/>
                <w:sz w:val="16"/>
                <w:szCs w:val="16"/>
              </w:rPr>
            </w:pPr>
          </w:p>
        </w:tc>
        <w:tc>
          <w:tcPr>
            <w:tcW w:w="64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64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61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614"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64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64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64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64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64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64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566"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c>
          <w:tcPr>
            <w:tcW w:w="649"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b/>
                <w:color w:val="000000"/>
                <w:sz w:val="16"/>
                <w:szCs w:val="16"/>
              </w:rPr>
            </w:pPr>
          </w:p>
        </w:tc>
      </w:tr>
      <w:tr w:rsidR="00300BD6">
        <w:trPr>
          <w:trHeight w:hRule="exact" w:val="366"/>
          <w:jc w:val="center"/>
        </w:trPr>
        <w:tc>
          <w:tcPr>
            <w:tcW w:w="588"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公共课</w:t>
            </w:r>
          </w:p>
        </w:tc>
        <w:tc>
          <w:tcPr>
            <w:tcW w:w="565"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公共基础必修课</w:t>
            </w: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1</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思想道德修养与法律基础</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9999991110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48</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8</w:t>
            </w: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w:t>
            </w: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w:t>
            </w:r>
          </w:p>
        </w:tc>
      </w:tr>
      <w:tr w:rsidR="00300BD6">
        <w:trPr>
          <w:trHeight w:hRule="exact" w:val="413"/>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2</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毛泽东思想和中国特色社会主义理论体系</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9999991111</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36</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28</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8</w:t>
            </w: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r>
      <w:tr w:rsidR="00300BD6">
        <w:trPr>
          <w:trHeight w:hRule="exact" w:val="413"/>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hint="eastAsia"/>
                <w:color w:val="000000"/>
                <w:kern w:val="0"/>
                <w:sz w:val="16"/>
                <w:szCs w:val="16"/>
                <w:lang w:bidi="ar"/>
              </w:rPr>
              <w:t>3</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kern w:val="0"/>
                <w:sz w:val="16"/>
                <w:szCs w:val="16"/>
                <w:lang w:bidi="ar"/>
              </w:rPr>
            </w:pPr>
            <w:r>
              <w:rPr>
                <w:rFonts w:ascii="Times New Roman" w:hAnsi="Times New Roman" w:cs="Times New Roman" w:hint="eastAsia"/>
                <w:color w:val="000000"/>
                <w:kern w:val="0"/>
                <w:sz w:val="16"/>
                <w:szCs w:val="16"/>
                <w:lang w:bidi="ar"/>
              </w:rPr>
              <w:t>习近平新时代中国特色社会主义思想概论</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9999991113</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54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10</w:t>
            </w: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w:t>
            </w: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4</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形势与政策</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9999991150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16</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16</w:t>
            </w:r>
          </w:p>
        </w:tc>
        <w:tc>
          <w:tcPr>
            <w:tcW w:w="3874"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专题讲座</w:t>
            </w: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5</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军事理论</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9999991140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36</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36</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0</w:t>
            </w:r>
          </w:p>
        </w:tc>
        <w:tc>
          <w:tcPr>
            <w:tcW w:w="3874"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可以学习网络课程</w:t>
            </w: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6</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军事技能</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9999991141</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48</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48</w:t>
            </w:r>
          </w:p>
        </w:tc>
        <w:tc>
          <w:tcPr>
            <w:tcW w:w="3874"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r>
      <w:tr w:rsidR="00300BD6">
        <w:trPr>
          <w:trHeight w:hRule="exact" w:val="376"/>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7</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大学生职业发展与就业指导</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9999991151</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16</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16</w:t>
            </w:r>
          </w:p>
        </w:tc>
        <w:tc>
          <w:tcPr>
            <w:tcW w:w="3874"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专题讲座</w:t>
            </w: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8</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创新创业教育</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9999991142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22</w:t>
            </w:r>
          </w:p>
        </w:tc>
        <w:tc>
          <w:tcPr>
            <w:tcW w:w="3874"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专题讲座</w:t>
            </w: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9</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心理卫生与健康教育</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9999991143</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22</w:t>
            </w:r>
          </w:p>
        </w:tc>
        <w:tc>
          <w:tcPr>
            <w:tcW w:w="3874"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专题讲座</w:t>
            </w: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10</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体育与健康</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9999991144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w:t>
            </w:r>
            <w:r>
              <w:rPr>
                <w:rFonts w:cstheme="minorHAnsi" w:hint="eastAsia"/>
                <w:color w:val="000000" w:themeColor="text1"/>
                <w:kern w:val="0"/>
                <w:sz w:val="22"/>
                <w:szCs w:val="22"/>
              </w:rPr>
              <w:t>、</w:t>
            </w:r>
            <w:r>
              <w:rPr>
                <w:rFonts w:cstheme="minorHAnsi" w:hint="eastAsia"/>
                <w:color w:val="000000" w:themeColor="text1"/>
                <w:kern w:val="0"/>
                <w:sz w:val="22"/>
                <w:szCs w:val="22"/>
              </w:rPr>
              <w:t>2</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11</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英语</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9999991112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6</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100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80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w:t>
            </w:r>
            <w:r>
              <w:rPr>
                <w:rFonts w:cstheme="minorHAnsi" w:hint="eastAsia"/>
                <w:color w:val="000000" w:themeColor="text1"/>
                <w:kern w:val="0"/>
                <w:sz w:val="22"/>
                <w:szCs w:val="22"/>
              </w:rPr>
              <w:t>、</w:t>
            </w:r>
            <w:r>
              <w:rPr>
                <w:rFonts w:cstheme="minorHAnsi" w:hint="eastAsia"/>
                <w:color w:val="000000" w:themeColor="text1"/>
                <w:kern w:val="0"/>
                <w:sz w:val="22"/>
                <w:szCs w:val="22"/>
              </w:rPr>
              <w:t>2</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12</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信息技术</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9999991114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16</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48</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13</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大学生礼仪</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9999991016</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14</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禁毒教育</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9999991152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16</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16</w:t>
            </w:r>
          </w:p>
        </w:tc>
        <w:tc>
          <w:tcPr>
            <w:tcW w:w="3874"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专题讲座</w:t>
            </w: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15</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劳动教育</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9999991153</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16</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48</w:t>
            </w:r>
          </w:p>
        </w:tc>
        <w:tc>
          <w:tcPr>
            <w:tcW w:w="3874"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前</w:t>
            </w:r>
            <w:r>
              <w:rPr>
                <w:rFonts w:cstheme="minorHAnsi" w:hint="eastAsia"/>
                <w:color w:val="000000" w:themeColor="text1"/>
                <w:kern w:val="0"/>
                <w:sz w:val="22"/>
                <w:szCs w:val="22"/>
              </w:rPr>
              <w:t>4</w:t>
            </w:r>
            <w:r>
              <w:rPr>
                <w:rFonts w:cstheme="minorHAnsi" w:hint="eastAsia"/>
                <w:color w:val="000000" w:themeColor="text1"/>
                <w:kern w:val="0"/>
                <w:sz w:val="22"/>
                <w:szCs w:val="22"/>
              </w:rPr>
              <w:t>学期每周一节课</w:t>
            </w: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071"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Calibri" w:hAnsi="Calibri" w:cs="Calibri" w:hint="eastAsia"/>
                <w:color w:val="000000"/>
                <w:kern w:val="0"/>
                <w:sz w:val="20"/>
                <w:szCs w:val="20"/>
                <w:lang w:bidi="ar"/>
              </w:rPr>
              <w:t>小计</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065114">
            <w:pPr>
              <w:widowControl/>
              <w:jc w:val="center"/>
              <w:rPr>
                <w:rFonts w:ascii="Calibri" w:hAnsi="Calibri" w:cs="Calibri"/>
                <w:b/>
                <w:bCs/>
                <w:color w:val="000000"/>
                <w:kern w:val="0"/>
                <w:sz w:val="22"/>
                <w:szCs w:val="22"/>
                <w:lang w:bidi="ar"/>
              </w:rPr>
            </w:pPr>
            <w:r>
              <w:rPr>
                <w:rFonts w:ascii="Calibri" w:hAnsi="Calibri" w:cs="Calibri"/>
                <w:b/>
                <w:bCs/>
                <w:color w:val="000000"/>
                <w:kern w:val="0"/>
                <w:sz w:val="22"/>
                <w:szCs w:val="22"/>
                <w:lang w:bidi="ar"/>
              </w:rPr>
              <w:fldChar w:fldCharType="begin"/>
            </w:r>
            <w:r>
              <w:rPr>
                <w:rFonts w:ascii="Calibri" w:hAnsi="Calibri" w:cs="Calibri"/>
                <w:b/>
                <w:bCs/>
                <w:color w:val="000000"/>
                <w:kern w:val="0"/>
                <w:sz w:val="22"/>
                <w:szCs w:val="22"/>
                <w:lang w:bidi="ar"/>
              </w:rPr>
              <w:instrText xml:space="preserve"> </w:instrText>
            </w:r>
            <w:r>
              <w:rPr>
                <w:rFonts w:ascii="Calibri" w:hAnsi="Calibri" w:cs="Calibri" w:hint="eastAsia"/>
                <w:b/>
                <w:bCs/>
                <w:color w:val="000000"/>
                <w:kern w:val="0"/>
                <w:sz w:val="22"/>
                <w:szCs w:val="22"/>
                <w:lang w:bidi="ar"/>
              </w:rPr>
              <w:instrText>=SUM(ABOVE)</w:instrText>
            </w:r>
            <w:r>
              <w:rPr>
                <w:rFonts w:ascii="Calibri" w:hAnsi="Calibri" w:cs="Calibri"/>
                <w:b/>
                <w:bCs/>
                <w:color w:val="000000"/>
                <w:kern w:val="0"/>
                <w:sz w:val="22"/>
                <w:szCs w:val="22"/>
                <w:lang w:bidi="ar"/>
              </w:rPr>
              <w:instrText xml:space="preserve"> </w:instrText>
            </w:r>
            <w:r>
              <w:rPr>
                <w:rFonts w:ascii="Calibri" w:hAnsi="Calibri" w:cs="Calibri"/>
                <w:b/>
                <w:bCs/>
                <w:color w:val="000000"/>
                <w:kern w:val="0"/>
                <w:sz w:val="22"/>
                <w:szCs w:val="22"/>
                <w:lang w:bidi="ar"/>
              </w:rPr>
              <w:fldChar w:fldCharType="separate"/>
            </w:r>
            <w:r>
              <w:rPr>
                <w:rFonts w:ascii="Calibri" w:hAnsi="Calibri" w:cs="Calibri"/>
                <w:b/>
                <w:bCs/>
                <w:noProof/>
                <w:color w:val="000000"/>
                <w:kern w:val="0"/>
                <w:sz w:val="22"/>
                <w:szCs w:val="22"/>
                <w:lang w:bidi="ar"/>
              </w:rPr>
              <w:t>39</w:t>
            </w:r>
            <w:r>
              <w:rPr>
                <w:rFonts w:ascii="Calibri" w:hAnsi="Calibri" w:cs="Calibri"/>
                <w:b/>
                <w:bCs/>
                <w:color w:val="000000"/>
                <w:kern w:val="0"/>
                <w:sz w:val="22"/>
                <w:szCs w:val="22"/>
                <w:lang w:bidi="ar"/>
              </w:rPr>
              <w:fldChar w:fldCharType="end"/>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065114" w:rsidP="00065114">
            <w:pPr>
              <w:widowControl/>
              <w:jc w:val="center"/>
              <w:rPr>
                <w:rFonts w:ascii="Calibri" w:hAnsi="Calibri" w:cs="Calibri"/>
                <w:b/>
                <w:bCs/>
                <w:color w:val="000000"/>
                <w:kern w:val="0"/>
                <w:sz w:val="22"/>
                <w:szCs w:val="22"/>
                <w:lang w:bidi="ar"/>
              </w:rPr>
            </w:pPr>
            <w:r>
              <w:rPr>
                <w:rFonts w:ascii="Calibri" w:hAnsi="Calibri" w:cs="Calibri"/>
                <w:b/>
                <w:bCs/>
                <w:color w:val="000000"/>
                <w:kern w:val="0"/>
                <w:sz w:val="22"/>
                <w:szCs w:val="22"/>
                <w:lang w:bidi="ar"/>
              </w:rPr>
              <w:fldChar w:fldCharType="begin"/>
            </w:r>
            <w:r>
              <w:rPr>
                <w:rFonts w:ascii="Calibri" w:hAnsi="Calibri" w:cs="Calibri"/>
                <w:b/>
                <w:bCs/>
                <w:color w:val="000000"/>
                <w:kern w:val="0"/>
                <w:sz w:val="22"/>
                <w:szCs w:val="22"/>
                <w:lang w:bidi="ar"/>
              </w:rPr>
              <w:instrText xml:space="preserve"> </w:instrText>
            </w:r>
            <w:r>
              <w:rPr>
                <w:rFonts w:ascii="Calibri" w:hAnsi="Calibri" w:cs="Calibri" w:hint="eastAsia"/>
                <w:b/>
                <w:bCs/>
                <w:color w:val="000000"/>
                <w:kern w:val="0"/>
                <w:sz w:val="22"/>
                <w:szCs w:val="22"/>
                <w:lang w:bidi="ar"/>
              </w:rPr>
              <w:instrText>=SUM(ABOVE)</w:instrText>
            </w:r>
            <w:r>
              <w:rPr>
                <w:rFonts w:ascii="Calibri" w:hAnsi="Calibri" w:cs="Calibri"/>
                <w:b/>
                <w:bCs/>
                <w:color w:val="000000"/>
                <w:kern w:val="0"/>
                <w:sz w:val="22"/>
                <w:szCs w:val="22"/>
                <w:lang w:bidi="ar"/>
              </w:rPr>
              <w:instrText xml:space="preserve"> </w:instrText>
            </w:r>
            <w:r>
              <w:rPr>
                <w:rFonts w:ascii="Calibri" w:hAnsi="Calibri" w:cs="Calibri"/>
                <w:b/>
                <w:bCs/>
                <w:color w:val="000000"/>
                <w:kern w:val="0"/>
                <w:sz w:val="22"/>
                <w:szCs w:val="22"/>
                <w:lang w:bidi="ar"/>
              </w:rPr>
              <w:fldChar w:fldCharType="separate"/>
            </w:r>
            <w:r>
              <w:rPr>
                <w:rFonts w:ascii="Calibri" w:hAnsi="Calibri" w:cs="Calibri"/>
                <w:b/>
                <w:bCs/>
                <w:noProof/>
                <w:color w:val="000000"/>
                <w:kern w:val="0"/>
                <w:sz w:val="22"/>
                <w:szCs w:val="22"/>
                <w:lang w:bidi="ar"/>
              </w:rPr>
              <w:t>690</w:t>
            </w:r>
            <w:r>
              <w:rPr>
                <w:rFonts w:ascii="Calibri" w:hAnsi="Calibri" w:cs="Calibri"/>
                <w:b/>
                <w:bCs/>
                <w:color w:val="000000"/>
                <w:kern w:val="0"/>
                <w:sz w:val="22"/>
                <w:szCs w:val="22"/>
                <w:lang w:bidi="ar"/>
              </w:rPr>
              <w:fldChar w:fldCharType="end"/>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065114">
            <w:pPr>
              <w:widowControl/>
              <w:jc w:val="center"/>
              <w:rPr>
                <w:rFonts w:ascii="Calibri" w:hAnsi="Calibri" w:cs="Calibri"/>
                <w:b/>
                <w:bCs/>
                <w:color w:val="000000"/>
                <w:kern w:val="0"/>
                <w:sz w:val="22"/>
                <w:szCs w:val="22"/>
                <w:lang w:bidi="ar"/>
              </w:rPr>
            </w:pPr>
            <w:r>
              <w:rPr>
                <w:rFonts w:ascii="Calibri" w:hAnsi="Calibri" w:cs="Calibri"/>
                <w:b/>
                <w:bCs/>
                <w:color w:val="000000"/>
                <w:kern w:val="0"/>
                <w:sz w:val="22"/>
                <w:szCs w:val="22"/>
                <w:lang w:bidi="ar"/>
              </w:rPr>
              <w:fldChar w:fldCharType="begin"/>
            </w:r>
            <w:r>
              <w:rPr>
                <w:rFonts w:ascii="Calibri" w:hAnsi="Calibri" w:cs="Calibri"/>
                <w:b/>
                <w:bCs/>
                <w:color w:val="000000"/>
                <w:kern w:val="0"/>
                <w:sz w:val="22"/>
                <w:szCs w:val="22"/>
                <w:lang w:bidi="ar"/>
              </w:rPr>
              <w:instrText xml:space="preserve"> </w:instrText>
            </w:r>
            <w:r>
              <w:rPr>
                <w:rFonts w:ascii="Calibri" w:hAnsi="Calibri" w:cs="Calibri" w:hint="eastAsia"/>
                <w:b/>
                <w:bCs/>
                <w:color w:val="000000"/>
                <w:kern w:val="0"/>
                <w:sz w:val="22"/>
                <w:szCs w:val="22"/>
                <w:lang w:bidi="ar"/>
              </w:rPr>
              <w:instrText>=SUM(ABOVE)</w:instrText>
            </w:r>
            <w:r>
              <w:rPr>
                <w:rFonts w:ascii="Calibri" w:hAnsi="Calibri" w:cs="Calibri"/>
                <w:b/>
                <w:bCs/>
                <w:color w:val="000000"/>
                <w:kern w:val="0"/>
                <w:sz w:val="22"/>
                <w:szCs w:val="22"/>
                <w:lang w:bidi="ar"/>
              </w:rPr>
              <w:instrText xml:space="preserve"> </w:instrText>
            </w:r>
            <w:r>
              <w:rPr>
                <w:rFonts w:ascii="Calibri" w:hAnsi="Calibri" w:cs="Calibri"/>
                <w:b/>
                <w:bCs/>
                <w:color w:val="000000"/>
                <w:kern w:val="0"/>
                <w:sz w:val="22"/>
                <w:szCs w:val="22"/>
                <w:lang w:bidi="ar"/>
              </w:rPr>
              <w:fldChar w:fldCharType="separate"/>
            </w:r>
            <w:r>
              <w:rPr>
                <w:rFonts w:ascii="Calibri" w:hAnsi="Calibri" w:cs="Calibri"/>
                <w:b/>
                <w:bCs/>
                <w:noProof/>
                <w:color w:val="000000"/>
                <w:kern w:val="0"/>
                <w:sz w:val="22"/>
                <w:szCs w:val="22"/>
                <w:lang w:bidi="ar"/>
              </w:rPr>
              <w:t>354</w:t>
            </w:r>
            <w:r>
              <w:rPr>
                <w:rFonts w:ascii="Calibri" w:hAnsi="Calibri" w:cs="Calibri"/>
                <w:b/>
                <w:bCs/>
                <w:color w:val="000000"/>
                <w:kern w:val="0"/>
                <w:sz w:val="22"/>
                <w:szCs w:val="22"/>
                <w:lang w:bidi="ar"/>
              </w:rPr>
              <w:fldChar w:fldCharType="end"/>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065114">
            <w:pPr>
              <w:widowControl/>
              <w:jc w:val="center"/>
              <w:rPr>
                <w:rFonts w:ascii="Calibri" w:hAnsi="Calibri" w:cs="Calibri"/>
                <w:b/>
                <w:bCs/>
                <w:color w:val="000000"/>
                <w:kern w:val="0"/>
                <w:sz w:val="22"/>
                <w:szCs w:val="22"/>
                <w:lang w:bidi="ar"/>
              </w:rPr>
            </w:pPr>
            <w:r>
              <w:rPr>
                <w:rFonts w:ascii="Calibri" w:hAnsi="Calibri" w:cs="Calibri"/>
                <w:b/>
                <w:bCs/>
                <w:color w:val="000000"/>
                <w:kern w:val="0"/>
                <w:sz w:val="22"/>
                <w:szCs w:val="22"/>
                <w:lang w:bidi="ar"/>
              </w:rPr>
              <w:fldChar w:fldCharType="begin"/>
            </w:r>
            <w:r>
              <w:rPr>
                <w:rFonts w:ascii="Calibri" w:hAnsi="Calibri" w:cs="Calibri"/>
                <w:b/>
                <w:bCs/>
                <w:color w:val="000000"/>
                <w:kern w:val="0"/>
                <w:sz w:val="22"/>
                <w:szCs w:val="22"/>
                <w:lang w:bidi="ar"/>
              </w:rPr>
              <w:instrText xml:space="preserve"> </w:instrText>
            </w:r>
            <w:r>
              <w:rPr>
                <w:rFonts w:ascii="Calibri" w:hAnsi="Calibri" w:cs="Calibri" w:hint="eastAsia"/>
                <w:b/>
                <w:bCs/>
                <w:color w:val="000000"/>
                <w:kern w:val="0"/>
                <w:sz w:val="22"/>
                <w:szCs w:val="22"/>
                <w:lang w:bidi="ar"/>
              </w:rPr>
              <w:instrText>=SUM(ABOVE)</w:instrText>
            </w:r>
            <w:r>
              <w:rPr>
                <w:rFonts w:ascii="Calibri" w:hAnsi="Calibri" w:cs="Calibri"/>
                <w:b/>
                <w:bCs/>
                <w:color w:val="000000"/>
                <w:kern w:val="0"/>
                <w:sz w:val="22"/>
                <w:szCs w:val="22"/>
                <w:lang w:bidi="ar"/>
              </w:rPr>
              <w:instrText xml:space="preserve"> </w:instrText>
            </w:r>
            <w:r>
              <w:rPr>
                <w:rFonts w:ascii="Calibri" w:hAnsi="Calibri" w:cs="Calibri"/>
                <w:b/>
                <w:bCs/>
                <w:color w:val="000000"/>
                <w:kern w:val="0"/>
                <w:sz w:val="22"/>
                <w:szCs w:val="22"/>
                <w:lang w:bidi="ar"/>
              </w:rPr>
              <w:fldChar w:fldCharType="separate"/>
            </w:r>
            <w:r>
              <w:rPr>
                <w:rFonts w:ascii="Calibri" w:hAnsi="Calibri" w:cs="Calibri"/>
                <w:b/>
                <w:bCs/>
                <w:noProof/>
                <w:color w:val="000000"/>
                <w:kern w:val="0"/>
                <w:sz w:val="22"/>
                <w:szCs w:val="22"/>
                <w:lang w:bidi="ar"/>
              </w:rPr>
              <w:t>336</w:t>
            </w:r>
            <w:r>
              <w:rPr>
                <w:rFonts w:ascii="Calibri" w:hAnsi="Calibri" w:cs="Calibri"/>
                <w:b/>
                <w:bCs/>
                <w:color w:val="000000"/>
                <w:kern w:val="0"/>
                <w:sz w:val="22"/>
                <w:szCs w:val="22"/>
                <w:lang w:bidi="ar"/>
              </w:rPr>
              <w:fldChar w:fldCharType="end"/>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6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6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64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243" w:type="dxa"/>
            <w:gridSpan w:val="1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sz w:val="16"/>
                <w:szCs w:val="16"/>
              </w:rPr>
            </w:pP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公共基础选修课</w:t>
            </w:r>
          </w:p>
        </w:tc>
        <w:tc>
          <w:tcPr>
            <w:tcW w:w="80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人文素养选修课</w:t>
            </w: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G</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1</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大学语文</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9999991640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22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10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2*16</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color w:val="000000"/>
                <w:kern w:val="0"/>
                <w:sz w:val="22"/>
                <w:szCs w:val="22"/>
                <w:lang w:bidi="ar"/>
              </w:rPr>
              <w:t>1</w:t>
            </w:r>
          </w:p>
        </w:tc>
      </w:tr>
      <w:tr w:rsidR="00300BD6">
        <w:trPr>
          <w:trHeight w:hRule="exact" w:val="36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8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G</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2</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国学讲堂</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9999991650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0</w:t>
            </w: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2*16</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2</w:t>
            </w:r>
          </w:p>
        </w:tc>
      </w:tr>
      <w:tr w:rsidR="00300BD6" w:rsidTr="005C077E">
        <w:trPr>
          <w:trHeight w:hRule="exact" w:val="306"/>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803" w:type="dxa"/>
            <w:vMerge w:val="restart"/>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技能素养选修课</w:t>
            </w: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G</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5C077E">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3</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应用文写作</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9999991641</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16</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16</w:t>
            </w: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2*16</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color w:val="000000"/>
                <w:kern w:val="0"/>
                <w:sz w:val="22"/>
                <w:szCs w:val="22"/>
                <w:lang w:bidi="ar"/>
              </w:rPr>
              <w:t>3</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803"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G</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5C077E">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4</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演讲与口才</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18"/>
                <w:szCs w:val="18"/>
                <w:lang w:bidi="ar"/>
              </w:rPr>
            </w:pPr>
            <w:r>
              <w:rPr>
                <w:rFonts w:ascii="Calibri" w:hAnsi="Calibri" w:cs="Calibri" w:hint="eastAsia"/>
                <w:color w:val="000000"/>
                <w:kern w:val="0"/>
                <w:sz w:val="18"/>
                <w:szCs w:val="18"/>
                <w:lang w:bidi="ar"/>
              </w:rPr>
              <w:t>9999991652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16</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16</w:t>
            </w:r>
          </w:p>
        </w:tc>
        <w:tc>
          <w:tcPr>
            <w:tcW w:w="645"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2*16</w:t>
            </w:r>
          </w:p>
        </w:tc>
        <w:tc>
          <w:tcPr>
            <w:tcW w:w="648"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646"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jc w:val="center"/>
              <w:rPr>
                <w:rFonts w:ascii="Calibri" w:hAnsi="Calibri" w:cs="Calibri"/>
                <w:color w:val="000000"/>
                <w:kern w:val="0"/>
                <w:sz w:val="22"/>
                <w:szCs w:val="22"/>
                <w:lang w:bidi="ar"/>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4</w:t>
            </w:r>
          </w:p>
        </w:tc>
      </w:tr>
      <w:tr w:rsidR="00300BD6">
        <w:trPr>
          <w:trHeight w:hRule="exact" w:val="355"/>
          <w:jc w:val="center"/>
        </w:trPr>
        <w:tc>
          <w:tcPr>
            <w:tcW w:w="588" w:type="dxa"/>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5"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071" w:type="dxa"/>
            <w:gridSpan w:val="5"/>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Calibri" w:hAnsi="Calibri" w:cs="Calibri" w:hint="eastAsia"/>
                <w:color w:val="000000"/>
                <w:kern w:val="0"/>
                <w:sz w:val="20"/>
                <w:szCs w:val="20"/>
                <w:lang w:bidi="ar"/>
              </w:rPr>
              <w:t>小计</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b/>
                <w:bCs/>
                <w:color w:val="000000"/>
                <w:kern w:val="0"/>
                <w:sz w:val="22"/>
                <w:szCs w:val="22"/>
                <w:lang w:bidi="ar"/>
              </w:rPr>
            </w:pPr>
            <w:r>
              <w:rPr>
                <w:rFonts w:ascii="Calibri" w:hAnsi="Calibri" w:cs="Calibri" w:hint="eastAsia"/>
                <w:b/>
                <w:bCs/>
                <w:color w:val="000000"/>
                <w:kern w:val="0"/>
                <w:sz w:val="22"/>
                <w:szCs w:val="22"/>
                <w:lang w:bidi="ar"/>
              </w:rPr>
              <w:t>8</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b/>
                <w:bCs/>
                <w:color w:val="000000"/>
                <w:kern w:val="0"/>
                <w:sz w:val="22"/>
                <w:szCs w:val="22"/>
                <w:lang w:bidi="ar"/>
              </w:rPr>
            </w:pPr>
            <w:r>
              <w:rPr>
                <w:rFonts w:ascii="Calibri" w:hAnsi="Calibri" w:cs="Calibri" w:hint="eastAsia"/>
                <w:b/>
                <w:bCs/>
                <w:color w:val="000000"/>
                <w:kern w:val="0"/>
                <w:sz w:val="22"/>
                <w:szCs w:val="22"/>
                <w:lang w:bidi="ar"/>
              </w:rPr>
              <w:t>128</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b/>
                <w:bCs/>
                <w:color w:val="000000"/>
                <w:kern w:val="0"/>
                <w:sz w:val="22"/>
                <w:szCs w:val="22"/>
                <w:lang w:bidi="ar"/>
              </w:rPr>
            </w:pPr>
            <w:r>
              <w:rPr>
                <w:rFonts w:ascii="Calibri" w:hAnsi="Calibri" w:cs="Calibri" w:hint="eastAsia"/>
                <w:b/>
                <w:bCs/>
                <w:color w:val="000000"/>
                <w:kern w:val="0"/>
                <w:sz w:val="22"/>
                <w:szCs w:val="22"/>
                <w:lang w:bidi="ar"/>
              </w:rPr>
              <w:t>86</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b/>
                <w:bCs/>
                <w:color w:val="000000"/>
                <w:kern w:val="0"/>
                <w:sz w:val="22"/>
                <w:szCs w:val="22"/>
                <w:lang w:bidi="ar"/>
              </w:rPr>
            </w:pPr>
            <w:r>
              <w:rPr>
                <w:rFonts w:ascii="Calibri" w:hAnsi="Calibri" w:cs="Calibri" w:hint="eastAsia"/>
                <w:b/>
                <w:bCs/>
                <w:color w:val="000000"/>
                <w:kern w:val="0"/>
                <w:sz w:val="22"/>
                <w:szCs w:val="22"/>
                <w:lang w:bidi="ar"/>
              </w:rPr>
              <w:t>42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rPr>
                <w:rFonts w:ascii="Calibri" w:hAnsi="Calibri" w:cs="Calibri"/>
                <w:b/>
                <w:bCs/>
                <w:color w:val="000000"/>
                <w:kern w:val="0"/>
                <w:sz w:val="22"/>
                <w:szCs w:val="22"/>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sz w:val="16"/>
                <w:szCs w:val="16"/>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sz w:val="16"/>
                <w:szCs w:val="16"/>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r>
      <w:tr w:rsidR="00300BD6">
        <w:trPr>
          <w:trHeight w:hRule="exact" w:val="285"/>
          <w:jc w:val="center"/>
        </w:trPr>
        <w:tc>
          <w:tcPr>
            <w:tcW w:w="588" w:type="dxa"/>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专业课</w:t>
            </w:r>
          </w:p>
        </w:tc>
        <w:tc>
          <w:tcPr>
            <w:tcW w:w="1368" w:type="dxa"/>
            <w:gridSpan w:val="2"/>
            <w:vMerge w:val="restart"/>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专业基础课</w:t>
            </w:r>
          </w:p>
        </w:tc>
        <w:tc>
          <w:tcPr>
            <w:tcW w:w="37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D10208">
            <w:pPr>
              <w:widowControl/>
              <w:jc w:val="center"/>
              <w:textAlignment w:val="center"/>
              <w:rPr>
                <w:rFonts w:cstheme="minorHAnsi"/>
                <w:color w:val="000000" w:themeColor="text1"/>
                <w:sz w:val="22"/>
                <w:szCs w:val="22"/>
              </w:rPr>
            </w:pPr>
            <w:r>
              <w:rPr>
                <w:rFonts w:cstheme="minorHAnsi"/>
                <w:color w:val="000000" w:themeColor="text1"/>
                <w:kern w:val="0"/>
                <w:sz w:val="22"/>
                <w:szCs w:val="22"/>
              </w:rPr>
              <w:t>1</w:t>
            </w:r>
          </w:p>
        </w:tc>
        <w:tc>
          <w:tcPr>
            <w:tcW w:w="220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电子技术</w:t>
            </w:r>
          </w:p>
        </w:tc>
        <w:tc>
          <w:tcPr>
            <w:tcW w:w="102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D10208">
            <w:pPr>
              <w:jc w:val="center"/>
              <w:rPr>
                <w:rFonts w:ascii="宋体" w:hAnsi="宋体" w:cs="宋体"/>
                <w:color w:val="000000"/>
                <w:sz w:val="18"/>
                <w:szCs w:val="18"/>
              </w:rPr>
            </w:pPr>
            <w:r>
              <w:rPr>
                <w:rFonts w:hint="eastAsia"/>
                <w:color w:val="000000"/>
                <w:sz w:val="18"/>
                <w:szCs w:val="18"/>
              </w:rPr>
              <w:t>5102091210</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16</w:t>
            </w:r>
          </w:p>
        </w:tc>
        <w:tc>
          <w:tcPr>
            <w:tcW w:w="614"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16</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1</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sz w:val="22"/>
                <w:szCs w:val="22"/>
              </w:rPr>
            </w:pPr>
            <w:r>
              <w:rPr>
                <w:rFonts w:cstheme="minorHAnsi"/>
                <w:color w:val="000000" w:themeColor="text1"/>
                <w:kern w:val="0"/>
                <w:sz w:val="22"/>
                <w:szCs w:val="22"/>
              </w:rPr>
              <w:t>2</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人工智能导论</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jc w:val="center"/>
              <w:rPr>
                <w:rFonts w:ascii="宋体" w:hAnsi="宋体" w:cs="宋体"/>
                <w:color w:val="000000"/>
                <w:sz w:val="18"/>
                <w:szCs w:val="18"/>
              </w:rPr>
            </w:pPr>
            <w:r>
              <w:rPr>
                <w:rFonts w:ascii="宋体" w:hAnsi="宋体" w:cs="宋体" w:hint="eastAsia"/>
                <w:color w:val="000000"/>
                <w:sz w:val="18"/>
                <w:szCs w:val="18"/>
              </w:rPr>
              <w:t>5102091240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32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1</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sz w:val="22"/>
                <w:szCs w:val="22"/>
              </w:rPr>
            </w:pPr>
            <w:r>
              <w:rPr>
                <w:rFonts w:cstheme="minorHAnsi"/>
                <w:color w:val="000000" w:themeColor="text1"/>
                <w:kern w:val="0"/>
                <w:sz w:val="22"/>
                <w:szCs w:val="22"/>
              </w:rPr>
              <w:t>3</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C</w:t>
            </w:r>
            <w:r>
              <w:rPr>
                <w:rFonts w:cstheme="minorHAnsi" w:hint="eastAsia"/>
                <w:color w:val="000000" w:themeColor="text1"/>
                <w:kern w:val="0"/>
                <w:sz w:val="20"/>
                <w:szCs w:val="20"/>
              </w:rPr>
              <w:t>语言程序设计</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jc w:val="center"/>
              <w:rPr>
                <w:rFonts w:cstheme="minorHAnsi"/>
                <w:color w:val="000000"/>
                <w:sz w:val="18"/>
                <w:szCs w:val="18"/>
              </w:rPr>
            </w:pPr>
            <w:r>
              <w:rPr>
                <w:rFonts w:hint="eastAsia"/>
                <w:color w:val="000000"/>
                <w:sz w:val="18"/>
                <w:szCs w:val="18"/>
              </w:rPr>
              <w:t>510209</w:t>
            </w:r>
            <w:r>
              <w:rPr>
                <w:rFonts w:cstheme="minorHAnsi"/>
                <w:color w:val="000000"/>
                <w:sz w:val="18"/>
                <w:szCs w:val="18"/>
              </w:rPr>
              <w:t>121</w:t>
            </w:r>
            <w:r>
              <w:rPr>
                <w:rFonts w:cstheme="minorHAnsi" w:hint="eastAsia"/>
                <w:color w:val="000000"/>
                <w:sz w:val="18"/>
                <w:szCs w:val="18"/>
              </w:rPr>
              <w:t>1</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kern w:val="0"/>
                <w:sz w:val="16"/>
                <w:szCs w:val="16"/>
                <w:lang w:bidi="ar"/>
              </w:rPr>
            </w:pPr>
            <w:r>
              <w:rPr>
                <w:rFonts w:ascii="Times New Roman" w:hAnsi="Times New Roman" w:cs="Times New Roman" w:hint="eastAsia"/>
                <w:color w:val="000000"/>
                <w:kern w:val="0"/>
                <w:sz w:val="16"/>
                <w:szCs w:val="16"/>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Linux</w:t>
            </w:r>
            <w:r>
              <w:rPr>
                <w:rFonts w:cstheme="minorHAnsi" w:hint="eastAsia"/>
                <w:color w:val="000000" w:themeColor="text1"/>
                <w:kern w:val="0"/>
                <w:sz w:val="20"/>
                <w:szCs w:val="20"/>
              </w:rPr>
              <w:t>操作系统</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jc w:val="center"/>
              <w:rPr>
                <w:rFonts w:ascii="宋体" w:hAnsi="宋体" w:cs="宋体"/>
                <w:color w:val="000000"/>
                <w:sz w:val="18"/>
                <w:szCs w:val="18"/>
              </w:rPr>
            </w:pPr>
            <w:r>
              <w:rPr>
                <w:rFonts w:hint="eastAsia"/>
                <w:color w:val="000000"/>
                <w:sz w:val="18"/>
                <w:szCs w:val="18"/>
              </w:rPr>
              <w:t>5102091241</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color w:val="000000"/>
                <w:kern w:val="0"/>
                <w:sz w:val="22"/>
                <w:szCs w:val="22"/>
                <w:lang w:bidi="ar"/>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21</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43</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object w:dxaOrig="2610" w:dyaOrig="8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42pt" o:ole="">
                  <v:imagedata r:id="rId9" o:title=""/>
                </v:shape>
                <o:OLEObject Type="Embed" ProgID="Package" ShapeID="_x0000_i1025" DrawAspect="Content" ObjectID="_1724251207" r:id="rId10"/>
              </w:object>
            </w: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sz w:val="22"/>
                <w:szCs w:val="22"/>
              </w:rPr>
            </w:pPr>
            <w:r>
              <w:rPr>
                <w:rFonts w:cstheme="minorHAnsi" w:hint="eastAsia"/>
                <w:color w:val="000000" w:themeColor="text1"/>
                <w:kern w:val="0"/>
                <w:sz w:val="22"/>
                <w:szCs w:val="22"/>
              </w:rPr>
              <w:t>5</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MySQL</w:t>
            </w:r>
            <w:r>
              <w:rPr>
                <w:rFonts w:cstheme="minorHAnsi" w:hint="eastAsia"/>
                <w:color w:val="000000" w:themeColor="text1"/>
                <w:kern w:val="0"/>
                <w:sz w:val="20"/>
                <w:szCs w:val="20"/>
              </w:rPr>
              <w:t>数据库</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jc w:val="center"/>
              <w:rPr>
                <w:rFonts w:ascii="宋体" w:hAnsi="宋体" w:cs="宋体"/>
                <w:color w:val="000000"/>
                <w:sz w:val="18"/>
                <w:szCs w:val="18"/>
              </w:rPr>
            </w:pPr>
            <w:r>
              <w:rPr>
                <w:rFonts w:hint="eastAsia"/>
                <w:color w:val="000000"/>
                <w:sz w:val="18"/>
                <w:szCs w:val="18"/>
              </w:rPr>
              <w:t>5102091212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32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sz w:val="22"/>
                <w:szCs w:val="22"/>
              </w:rPr>
            </w:pPr>
            <w:r>
              <w:rPr>
                <w:rFonts w:cstheme="minorHAnsi" w:hint="eastAsia"/>
                <w:color w:val="000000" w:themeColor="text1"/>
                <w:kern w:val="0"/>
                <w:sz w:val="22"/>
                <w:szCs w:val="22"/>
              </w:rPr>
              <w:t>6</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Web</w:t>
            </w:r>
            <w:r>
              <w:rPr>
                <w:rFonts w:cstheme="minorHAnsi" w:hint="eastAsia"/>
                <w:color w:val="000000" w:themeColor="text1"/>
                <w:kern w:val="0"/>
                <w:sz w:val="20"/>
                <w:szCs w:val="20"/>
              </w:rPr>
              <w:t>前端项目开发基础</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jc w:val="center"/>
              <w:rPr>
                <w:rFonts w:ascii="宋体" w:hAnsi="宋体" w:cs="宋体"/>
                <w:color w:val="000000"/>
                <w:sz w:val="18"/>
                <w:szCs w:val="18"/>
              </w:rPr>
            </w:pPr>
            <w:r>
              <w:rPr>
                <w:rFonts w:hint="eastAsia"/>
                <w:color w:val="000000"/>
                <w:sz w:val="18"/>
                <w:szCs w:val="18"/>
              </w:rPr>
              <w:t>5102091220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32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sz w:val="22"/>
                <w:szCs w:val="22"/>
              </w:rPr>
            </w:pPr>
            <w:r>
              <w:rPr>
                <w:rFonts w:cstheme="minorHAnsi" w:hint="eastAsia"/>
                <w:color w:val="000000" w:themeColor="text1"/>
                <w:kern w:val="0"/>
                <w:sz w:val="22"/>
                <w:szCs w:val="22"/>
              </w:rPr>
              <w:t>7</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PHP</w:t>
            </w:r>
            <w:r>
              <w:rPr>
                <w:rFonts w:cstheme="minorHAnsi" w:hint="eastAsia"/>
                <w:color w:val="000000" w:themeColor="text1"/>
                <w:kern w:val="0"/>
                <w:sz w:val="20"/>
                <w:szCs w:val="20"/>
              </w:rPr>
              <w:t>动态网站开发</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宋体" w:hAnsi="宋体" w:cs="宋体"/>
                <w:color w:val="000000"/>
                <w:sz w:val="18"/>
                <w:szCs w:val="18"/>
              </w:rPr>
            </w:pPr>
            <w:r>
              <w:rPr>
                <w:rFonts w:hint="eastAsia"/>
                <w:color w:val="000000"/>
                <w:sz w:val="18"/>
                <w:szCs w:val="18"/>
              </w:rPr>
              <w:t>5102091220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20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sz w:val="22"/>
                <w:szCs w:val="22"/>
              </w:rPr>
            </w:pPr>
            <w:r>
              <w:rPr>
                <w:rFonts w:cstheme="minorHAnsi" w:hint="eastAsia"/>
                <w:color w:val="000000" w:themeColor="text1"/>
                <w:kern w:val="0"/>
                <w:sz w:val="22"/>
                <w:szCs w:val="22"/>
              </w:rPr>
              <w:t>8</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数据结构</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tcPr>
          <w:p w:rsidR="00300BD6" w:rsidRDefault="00D10208">
            <w:pPr>
              <w:widowControl/>
              <w:jc w:val="center"/>
              <w:textAlignment w:val="center"/>
              <w:rPr>
                <w:rFonts w:ascii="Calibri" w:hAnsi="Calibri" w:cs="Calibri"/>
                <w:color w:val="000000"/>
                <w:kern w:val="0"/>
                <w:sz w:val="20"/>
                <w:szCs w:val="20"/>
                <w:lang w:bidi="ar"/>
              </w:rPr>
            </w:pPr>
            <w:r>
              <w:rPr>
                <w:rFonts w:hint="eastAsia"/>
                <w:color w:val="000000"/>
                <w:sz w:val="18"/>
                <w:szCs w:val="18"/>
              </w:rPr>
              <w:t>5102091250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color w:val="000000"/>
                <w:kern w:val="0"/>
                <w:sz w:val="22"/>
                <w:szCs w:val="22"/>
                <w:lang w:bidi="ar"/>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color w:val="000000"/>
                <w:kern w:val="0"/>
                <w:sz w:val="22"/>
                <w:szCs w:val="22"/>
                <w:lang w:bidi="ar"/>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21</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color w:val="000000"/>
                <w:kern w:val="0"/>
                <w:sz w:val="22"/>
                <w:szCs w:val="22"/>
                <w:lang w:bidi="ar"/>
              </w:rPr>
            </w:pPr>
            <w:r>
              <w:rPr>
                <w:rFonts w:ascii="Calibri" w:hAnsi="Calibri" w:cs="Calibri" w:hint="eastAsia"/>
                <w:color w:val="000000"/>
                <w:kern w:val="0"/>
                <w:sz w:val="22"/>
                <w:szCs w:val="22"/>
                <w:lang w:bidi="ar"/>
              </w:rPr>
              <w:t>43</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r>
      <w:tr w:rsidR="00300BD6">
        <w:trPr>
          <w:trHeight w:hRule="exact" w:val="325"/>
          <w:jc w:val="center"/>
        </w:trPr>
        <w:tc>
          <w:tcPr>
            <w:tcW w:w="588" w:type="dxa"/>
            <w:vMerge/>
            <w:tcBorders>
              <w:top w:val="single" w:sz="4" w:space="0" w:color="000000"/>
              <w:left w:val="single" w:sz="4" w:space="0" w:color="000000"/>
              <w:bottom w:val="single" w:sz="4" w:space="0" w:color="000000"/>
              <w:right w:val="single" w:sz="4" w:space="0" w:color="auto"/>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val="restart"/>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专业核心课</w:t>
            </w:r>
          </w:p>
        </w:tc>
        <w:tc>
          <w:tcPr>
            <w:tcW w:w="37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sz w:val="22"/>
                <w:szCs w:val="22"/>
              </w:rPr>
            </w:pPr>
            <w:r>
              <w:rPr>
                <w:rFonts w:cstheme="minorHAnsi" w:hint="eastAsia"/>
                <w:color w:val="000000" w:themeColor="text1"/>
                <w:kern w:val="0"/>
                <w:sz w:val="22"/>
                <w:szCs w:val="22"/>
              </w:rPr>
              <w:t>10</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Python</w:t>
            </w:r>
            <w:r>
              <w:rPr>
                <w:rFonts w:cstheme="minorHAnsi" w:hint="eastAsia"/>
                <w:color w:val="000000" w:themeColor="text1"/>
                <w:kern w:val="0"/>
                <w:sz w:val="20"/>
                <w:szCs w:val="20"/>
              </w:rPr>
              <w:t>程序开发</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jc w:val="center"/>
              <w:rPr>
                <w:rFonts w:ascii="宋体" w:hAnsi="宋体" w:cs="宋体"/>
                <w:color w:val="000000"/>
                <w:sz w:val="18"/>
                <w:szCs w:val="18"/>
              </w:rPr>
            </w:pPr>
            <w:r>
              <w:rPr>
                <w:rFonts w:hint="eastAsia"/>
                <w:color w:val="000000"/>
                <w:sz w:val="18"/>
                <w:szCs w:val="18"/>
              </w:rPr>
              <w:t>5102091213</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32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r>
      <w:tr w:rsidR="00300BD6">
        <w:trPr>
          <w:trHeight w:hRule="exact" w:val="354"/>
          <w:jc w:val="center"/>
        </w:trPr>
        <w:tc>
          <w:tcPr>
            <w:tcW w:w="588" w:type="dxa"/>
            <w:vMerge/>
            <w:tcBorders>
              <w:top w:val="single" w:sz="4" w:space="0" w:color="000000"/>
              <w:left w:val="single" w:sz="4" w:space="0" w:color="000000"/>
              <w:bottom w:val="single" w:sz="4" w:space="0" w:color="000000"/>
              <w:right w:val="single" w:sz="4" w:space="0" w:color="auto"/>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sz w:val="16"/>
                <w:szCs w:val="16"/>
              </w:rPr>
            </w:pPr>
          </w:p>
        </w:tc>
        <w:tc>
          <w:tcPr>
            <w:tcW w:w="37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sz w:val="22"/>
                <w:szCs w:val="22"/>
              </w:rPr>
            </w:pPr>
            <w:r>
              <w:rPr>
                <w:rFonts w:cstheme="minorHAnsi" w:hint="eastAsia"/>
                <w:color w:val="000000" w:themeColor="text1"/>
                <w:kern w:val="0"/>
                <w:sz w:val="22"/>
                <w:szCs w:val="22"/>
              </w:rPr>
              <w:t>11</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人工智能初级应用</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jc w:val="center"/>
              <w:rPr>
                <w:rFonts w:ascii="宋体" w:hAnsi="宋体" w:cs="宋体"/>
                <w:color w:val="000000"/>
                <w:sz w:val="18"/>
                <w:szCs w:val="18"/>
              </w:rPr>
            </w:pPr>
            <w:r>
              <w:rPr>
                <w:rFonts w:hint="eastAsia"/>
                <w:color w:val="000000"/>
                <w:sz w:val="18"/>
                <w:szCs w:val="18"/>
              </w:rPr>
              <w:t>5102091214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r>
      <w:tr w:rsidR="00300BD6">
        <w:trPr>
          <w:trHeight w:hRule="exact" w:val="354"/>
          <w:jc w:val="center"/>
        </w:trPr>
        <w:tc>
          <w:tcPr>
            <w:tcW w:w="588" w:type="dxa"/>
            <w:vMerge/>
            <w:tcBorders>
              <w:top w:val="single" w:sz="4" w:space="0" w:color="000000"/>
              <w:left w:val="single" w:sz="4" w:space="0" w:color="000000"/>
              <w:bottom w:val="single" w:sz="4" w:space="0" w:color="000000"/>
              <w:right w:val="single" w:sz="4" w:space="0" w:color="auto"/>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sz w:val="16"/>
                <w:szCs w:val="16"/>
              </w:rPr>
            </w:pPr>
          </w:p>
        </w:tc>
        <w:tc>
          <w:tcPr>
            <w:tcW w:w="37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sz w:val="22"/>
                <w:szCs w:val="22"/>
              </w:rPr>
            </w:pPr>
            <w:r>
              <w:rPr>
                <w:rFonts w:cstheme="minorHAnsi"/>
                <w:color w:val="000000" w:themeColor="text1"/>
                <w:kern w:val="0"/>
                <w:sz w:val="22"/>
                <w:szCs w:val="22"/>
              </w:rPr>
              <w:t>1</w:t>
            </w:r>
            <w:r>
              <w:rPr>
                <w:rFonts w:cstheme="minorHAnsi" w:hint="eastAsia"/>
                <w:color w:val="000000" w:themeColor="text1"/>
                <w:kern w:val="0"/>
                <w:sz w:val="22"/>
                <w:szCs w:val="22"/>
              </w:rPr>
              <w:t>2</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计算机视觉应用开发</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jc w:val="center"/>
              <w:rPr>
                <w:rFonts w:ascii="宋体" w:hAnsi="宋体" w:cs="宋体"/>
                <w:color w:val="000000"/>
                <w:sz w:val="18"/>
                <w:szCs w:val="18"/>
              </w:rPr>
            </w:pPr>
            <w:r>
              <w:rPr>
                <w:rFonts w:hint="eastAsia"/>
                <w:color w:val="000000"/>
                <w:sz w:val="18"/>
                <w:szCs w:val="18"/>
              </w:rPr>
              <w:t>5102091222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24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w:t>
            </w:r>
          </w:p>
        </w:tc>
      </w:tr>
      <w:tr w:rsidR="00300BD6">
        <w:trPr>
          <w:trHeight w:hRule="exact" w:val="354"/>
          <w:jc w:val="center"/>
        </w:trPr>
        <w:tc>
          <w:tcPr>
            <w:tcW w:w="588" w:type="dxa"/>
            <w:vMerge/>
            <w:tcBorders>
              <w:top w:val="single" w:sz="4" w:space="0" w:color="000000"/>
              <w:left w:val="single" w:sz="4" w:space="0" w:color="000000"/>
              <w:bottom w:val="single" w:sz="4" w:space="0" w:color="000000"/>
              <w:right w:val="single" w:sz="4" w:space="0" w:color="auto"/>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sz w:val="16"/>
                <w:szCs w:val="16"/>
              </w:rPr>
            </w:pPr>
          </w:p>
        </w:tc>
        <w:tc>
          <w:tcPr>
            <w:tcW w:w="37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sz w:val="22"/>
                <w:szCs w:val="22"/>
              </w:rPr>
            </w:pPr>
            <w:r>
              <w:rPr>
                <w:rFonts w:cstheme="minorHAnsi"/>
                <w:color w:val="000000" w:themeColor="text1"/>
                <w:kern w:val="0"/>
                <w:sz w:val="22"/>
                <w:szCs w:val="22"/>
              </w:rPr>
              <w:t>1</w:t>
            </w:r>
            <w:r>
              <w:rPr>
                <w:rFonts w:cstheme="minorHAnsi" w:hint="eastAsia"/>
                <w:color w:val="000000" w:themeColor="text1"/>
                <w:kern w:val="0"/>
                <w:sz w:val="22"/>
                <w:szCs w:val="22"/>
              </w:rPr>
              <w:t>3</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深度学习基础</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jc w:val="center"/>
              <w:rPr>
                <w:rFonts w:ascii="宋体" w:hAnsi="宋体" w:cs="宋体"/>
                <w:color w:val="000000"/>
                <w:sz w:val="18"/>
                <w:szCs w:val="18"/>
              </w:rPr>
            </w:pPr>
            <w:r>
              <w:rPr>
                <w:rFonts w:hint="eastAsia"/>
                <w:color w:val="000000"/>
                <w:sz w:val="18"/>
                <w:szCs w:val="18"/>
              </w:rPr>
              <w:t>5102091223</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8</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56</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w:t>
            </w:r>
          </w:p>
        </w:tc>
      </w:tr>
      <w:tr w:rsidR="00300BD6">
        <w:trPr>
          <w:trHeight w:hRule="exact" w:val="354"/>
          <w:jc w:val="center"/>
        </w:trPr>
        <w:tc>
          <w:tcPr>
            <w:tcW w:w="588" w:type="dxa"/>
            <w:vMerge/>
            <w:tcBorders>
              <w:top w:val="single" w:sz="4" w:space="0" w:color="000000"/>
              <w:left w:val="single" w:sz="4" w:space="0" w:color="000000"/>
              <w:bottom w:val="single" w:sz="4" w:space="0" w:color="000000"/>
              <w:right w:val="single" w:sz="4" w:space="0" w:color="auto"/>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sz w:val="16"/>
                <w:szCs w:val="16"/>
              </w:rPr>
            </w:pPr>
          </w:p>
        </w:tc>
        <w:tc>
          <w:tcPr>
            <w:tcW w:w="37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sz w:val="22"/>
                <w:szCs w:val="22"/>
              </w:rPr>
            </w:pPr>
            <w:r>
              <w:rPr>
                <w:rFonts w:cstheme="minorHAnsi" w:hint="eastAsia"/>
                <w:color w:val="000000" w:themeColor="text1"/>
                <w:kern w:val="0"/>
                <w:sz w:val="22"/>
                <w:szCs w:val="22"/>
              </w:rPr>
              <w:t>14</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数据分析</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jc w:val="center"/>
              <w:rPr>
                <w:rFonts w:ascii="宋体" w:hAnsi="宋体" w:cs="宋体"/>
                <w:color w:val="000000"/>
                <w:sz w:val="18"/>
                <w:szCs w:val="18"/>
              </w:rPr>
            </w:pPr>
            <w:r>
              <w:rPr>
                <w:rFonts w:hint="eastAsia"/>
                <w:color w:val="000000"/>
                <w:sz w:val="18"/>
                <w:szCs w:val="18"/>
              </w:rPr>
              <w:t>5102091221</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32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r>
      <w:tr w:rsidR="00300BD6">
        <w:trPr>
          <w:trHeight w:hRule="exact" w:val="433"/>
          <w:jc w:val="center"/>
        </w:trPr>
        <w:tc>
          <w:tcPr>
            <w:tcW w:w="588" w:type="dxa"/>
            <w:vMerge/>
            <w:tcBorders>
              <w:top w:val="single" w:sz="4" w:space="0" w:color="000000"/>
              <w:left w:val="single" w:sz="4" w:space="0" w:color="000000"/>
              <w:bottom w:val="single" w:sz="4" w:space="0" w:color="000000"/>
              <w:right w:val="single" w:sz="4" w:space="0" w:color="auto"/>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B</w:t>
            </w:r>
          </w:p>
        </w:tc>
        <w:tc>
          <w:tcPr>
            <w:tcW w:w="661"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cstheme="minorHAnsi" w:hint="eastAsia"/>
                <w:color w:val="000000" w:themeColor="text1"/>
                <w:kern w:val="0"/>
                <w:sz w:val="22"/>
                <w:szCs w:val="22"/>
              </w:rPr>
              <w:t>15</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0"/>
                <w:szCs w:val="20"/>
              </w:rPr>
            </w:pPr>
            <w:r>
              <w:rPr>
                <w:rFonts w:cstheme="minorHAnsi" w:hint="eastAsia"/>
                <w:color w:val="000000" w:themeColor="text1"/>
                <w:kern w:val="0"/>
                <w:sz w:val="20"/>
                <w:szCs w:val="20"/>
              </w:rPr>
              <w:t>深度学习项目实训</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jc w:val="center"/>
              <w:rPr>
                <w:rFonts w:ascii="宋体" w:hAnsi="宋体" w:cs="宋体"/>
                <w:color w:val="000000"/>
                <w:sz w:val="18"/>
                <w:szCs w:val="18"/>
              </w:rPr>
            </w:pPr>
            <w:r>
              <w:rPr>
                <w:rFonts w:hint="eastAsia"/>
                <w:color w:val="000000"/>
                <w:sz w:val="18"/>
                <w:szCs w:val="18"/>
              </w:rPr>
              <w:t>5102091225</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64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24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K</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36" w:type="dxa"/>
            <w:gridSpan w:val="6"/>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Calibri" w:hAnsi="Calibri" w:cs="Calibri" w:hint="eastAsia"/>
                <w:color w:val="000000"/>
                <w:kern w:val="0"/>
                <w:sz w:val="20"/>
                <w:szCs w:val="20"/>
                <w:lang w:bidi="ar"/>
              </w:rPr>
              <w:t>小计</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b/>
                <w:bCs/>
                <w:color w:val="000000"/>
                <w:kern w:val="0"/>
                <w:sz w:val="22"/>
                <w:szCs w:val="22"/>
                <w:lang w:bidi="ar"/>
              </w:rPr>
            </w:pPr>
            <w:r>
              <w:rPr>
                <w:rFonts w:ascii="Calibri" w:hAnsi="Calibri" w:cs="Calibri" w:hint="eastAsia"/>
                <w:b/>
                <w:bCs/>
                <w:color w:val="000000"/>
                <w:kern w:val="0"/>
                <w:sz w:val="22"/>
                <w:szCs w:val="22"/>
                <w:lang w:bidi="ar"/>
              </w:rPr>
              <w:fldChar w:fldCharType="begin"/>
            </w:r>
            <w:r>
              <w:rPr>
                <w:rFonts w:ascii="Calibri" w:hAnsi="Calibri" w:cs="Calibri" w:hint="eastAsia"/>
                <w:b/>
                <w:bCs/>
                <w:color w:val="000000"/>
                <w:kern w:val="0"/>
                <w:sz w:val="22"/>
                <w:szCs w:val="22"/>
                <w:lang w:bidi="ar"/>
              </w:rPr>
              <w:instrText xml:space="preserve"> =SUM(ABOVE) </w:instrText>
            </w:r>
            <w:r>
              <w:rPr>
                <w:rFonts w:ascii="Calibri" w:hAnsi="Calibri" w:cs="Calibri" w:hint="eastAsia"/>
                <w:b/>
                <w:bCs/>
                <w:color w:val="000000"/>
                <w:kern w:val="0"/>
                <w:sz w:val="22"/>
                <w:szCs w:val="22"/>
                <w:lang w:bidi="ar"/>
              </w:rPr>
              <w:fldChar w:fldCharType="separate"/>
            </w:r>
            <w:r>
              <w:rPr>
                <w:rFonts w:ascii="Calibri" w:hAnsi="Calibri" w:cs="Calibri" w:hint="eastAsia"/>
                <w:b/>
                <w:bCs/>
                <w:color w:val="000000"/>
                <w:kern w:val="0"/>
                <w:sz w:val="22"/>
                <w:szCs w:val="22"/>
                <w:lang w:bidi="ar"/>
              </w:rPr>
              <w:t>52</w:t>
            </w:r>
            <w:r>
              <w:rPr>
                <w:rFonts w:ascii="Calibri" w:hAnsi="Calibri" w:cs="Calibri" w:hint="eastAsia"/>
                <w:b/>
                <w:bCs/>
                <w:color w:val="000000"/>
                <w:kern w:val="0"/>
                <w:sz w:val="22"/>
                <w:szCs w:val="22"/>
                <w:lang w:bidi="ar"/>
              </w:rPr>
              <w:fldChar w:fldCharType="end"/>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b/>
                <w:bCs/>
                <w:color w:val="000000"/>
                <w:kern w:val="0"/>
                <w:sz w:val="22"/>
                <w:szCs w:val="22"/>
                <w:lang w:bidi="ar"/>
              </w:rPr>
            </w:pPr>
            <w:r>
              <w:rPr>
                <w:rFonts w:ascii="Calibri" w:hAnsi="Calibri" w:cs="Calibri" w:hint="eastAsia"/>
                <w:b/>
                <w:bCs/>
                <w:color w:val="000000"/>
                <w:kern w:val="0"/>
                <w:sz w:val="22"/>
                <w:szCs w:val="22"/>
                <w:lang w:bidi="ar"/>
              </w:rPr>
              <w:t>832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b/>
                <w:bCs/>
                <w:color w:val="000000"/>
                <w:kern w:val="0"/>
                <w:sz w:val="22"/>
                <w:szCs w:val="22"/>
                <w:lang w:bidi="ar"/>
              </w:rPr>
            </w:pPr>
            <w:r>
              <w:rPr>
                <w:rFonts w:ascii="Calibri" w:hAnsi="Calibri" w:cs="Calibri" w:hint="eastAsia"/>
                <w:b/>
                <w:bCs/>
                <w:color w:val="000000"/>
                <w:kern w:val="0"/>
                <w:sz w:val="22"/>
                <w:szCs w:val="22"/>
                <w:lang w:bidi="ar"/>
              </w:rPr>
              <w:t>363</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rPr>
                <w:rFonts w:ascii="Calibri" w:hAnsi="Calibri" w:cs="Calibri"/>
                <w:b/>
                <w:bCs/>
                <w:color w:val="000000"/>
                <w:kern w:val="0"/>
                <w:sz w:val="22"/>
                <w:szCs w:val="22"/>
                <w:lang w:bidi="ar"/>
              </w:rPr>
            </w:pPr>
            <w:r>
              <w:rPr>
                <w:rFonts w:ascii="Calibri" w:hAnsi="Calibri" w:cs="Calibri" w:hint="eastAsia"/>
                <w:b/>
                <w:bCs/>
                <w:color w:val="000000"/>
                <w:kern w:val="0"/>
                <w:sz w:val="22"/>
                <w:szCs w:val="22"/>
                <w:lang w:bidi="ar"/>
              </w:rPr>
              <w:fldChar w:fldCharType="begin"/>
            </w:r>
            <w:r>
              <w:rPr>
                <w:rFonts w:ascii="Calibri" w:hAnsi="Calibri" w:cs="Calibri" w:hint="eastAsia"/>
                <w:b/>
                <w:bCs/>
                <w:color w:val="000000"/>
                <w:kern w:val="0"/>
                <w:sz w:val="22"/>
                <w:szCs w:val="22"/>
                <w:lang w:bidi="ar"/>
              </w:rPr>
              <w:instrText xml:space="preserve"> =SUM(ABOVE) </w:instrText>
            </w:r>
            <w:r>
              <w:rPr>
                <w:rFonts w:ascii="Calibri" w:hAnsi="Calibri" w:cs="Calibri" w:hint="eastAsia"/>
                <w:b/>
                <w:bCs/>
                <w:color w:val="000000"/>
                <w:kern w:val="0"/>
                <w:sz w:val="22"/>
                <w:szCs w:val="22"/>
                <w:lang w:bidi="ar"/>
              </w:rPr>
              <w:fldChar w:fldCharType="separate"/>
            </w:r>
            <w:r>
              <w:rPr>
                <w:rFonts w:ascii="Calibri" w:hAnsi="Calibri" w:cs="Calibri" w:hint="eastAsia"/>
                <w:b/>
                <w:bCs/>
                <w:color w:val="000000"/>
                <w:kern w:val="0"/>
                <w:sz w:val="22"/>
                <w:szCs w:val="22"/>
                <w:lang w:bidi="ar"/>
              </w:rPr>
              <w:t>469</w:t>
            </w:r>
            <w:r>
              <w:rPr>
                <w:rFonts w:ascii="Calibri" w:hAnsi="Calibri" w:cs="Calibri" w:hint="eastAsia"/>
                <w:b/>
                <w:bCs/>
                <w:color w:val="000000"/>
                <w:kern w:val="0"/>
                <w:sz w:val="22"/>
                <w:szCs w:val="22"/>
                <w:lang w:bidi="ar"/>
              </w:rPr>
              <w:fldChar w:fldCharType="end"/>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kern w:val="0"/>
                <w:sz w:val="16"/>
                <w:szCs w:val="16"/>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kern w:val="0"/>
                <w:sz w:val="16"/>
                <w:szCs w:val="16"/>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kern w:val="0"/>
                <w:sz w:val="16"/>
                <w:szCs w:val="16"/>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textAlignment w:val="center"/>
              <w:rPr>
                <w:rFonts w:ascii="Times New Roman" w:hAnsi="Times New Roman" w:cs="Times New Roman"/>
                <w:color w:val="000000"/>
                <w:kern w:val="0"/>
                <w:sz w:val="16"/>
                <w:szCs w:val="16"/>
                <w:lang w:bidi="ar"/>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r>
      <w:tr w:rsidR="00300BD6">
        <w:trPr>
          <w:trHeight w:hRule="exact" w:val="385"/>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243" w:type="dxa"/>
            <w:gridSpan w:val="18"/>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300BD6" w:rsidRDefault="00D10208">
            <w:pPr>
              <w:widowControl/>
              <w:spacing w:line="240" w:lineRule="exact"/>
              <w:jc w:val="center"/>
              <w:textAlignment w:val="center"/>
              <w:rPr>
                <w:rFonts w:ascii="Times New Roman" w:hAnsi="Times New Roman" w:cs="Times New Roman"/>
                <w:color w:val="000000"/>
                <w:sz w:val="16"/>
                <w:szCs w:val="16"/>
              </w:rPr>
            </w:pPr>
            <w:r>
              <w:rPr>
                <w:rFonts w:ascii="Calibri" w:hAnsi="Calibri" w:cs="Calibri"/>
                <w:color w:val="000000"/>
                <w:kern w:val="0"/>
                <w:sz w:val="22"/>
                <w:szCs w:val="22"/>
                <w:lang w:bidi="ar"/>
              </w:rPr>
              <w:t>以下为专业拓展课，每学期</w:t>
            </w:r>
            <w:r>
              <w:rPr>
                <w:rFonts w:ascii="Calibri" w:hAnsi="Calibri" w:cs="Calibri" w:hint="eastAsia"/>
                <w:color w:val="000000"/>
                <w:kern w:val="0"/>
                <w:sz w:val="22"/>
                <w:szCs w:val="22"/>
                <w:lang w:bidi="ar"/>
              </w:rPr>
              <w:t>至少</w:t>
            </w:r>
            <w:r>
              <w:rPr>
                <w:rFonts w:ascii="Calibri" w:hAnsi="Calibri" w:cs="Calibri"/>
                <w:color w:val="000000"/>
                <w:kern w:val="0"/>
                <w:sz w:val="22"/>
                <w:szCs w:val="22"/>
                <w:lang w:bidi="ar"/>
              </w:rPr>
              <w:t>任选</w:t>
            </w:r>
            <w:r>
              <w:rPr>
                <w:rFonts w:ascii="Calibri" w:hAnsi="Calibri" w:cs="Calibri"/>
                <w:color w:val="000000"/>
                <w:kern w:val="0"/>
                <w:sz w:val="22"/>
                <w:szCs w:val="22"/>
                <w:lang w:bidi="ar"/>
              </w:rPr>
              <w:t>1</w:t>
            </w:r>
            <w:r>
              <w:rPr>
                <w:rFonts w:ascii="Calibri" w:hAnsi="Calibri" w:cs="Calibri"/>
                <w:color w:val="000000"/>
                <w:kern w:val="0"/>
                <w:sz w:val="22"/>
                <w:szCs w:val="22"/>
                <w:lang w:bidi="ar"/>
              </w:rPr>
              <w:t>门，共</w:t>
            </w:r>
            <w:r>
              <w:rPr>
                <w:rFonts w:ascii="Calibri" w:hAnsi="Calibri" w:cs="Calibri" w:hint="eastAsia"/>
                <w:color w:val="000000"/>
                <w:kern w:val="0"/>
                <w:sz w:val="22"/>
                <w:szCs w:val="22"/>
                <w:lang w:bidi="ar"/>
              </w:rPr>
              <w:t>12</w:t>
            </w:r>
            <w:r>
              <w:rPr>
                <w:rFonts w:ascii="Calibri" w:hAnsi="Calibri" w:cs="Calibri"/>
                <w:color w:val="000000"/>
                <w:kern w:val="0"/>
                <w:sz w:val="22"/>
                <w:szCs w:val="22"/>
                <w:lang w:bidi="ar"/>
              </w:rPr>
              <w:t>学分课程学习</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val="restart"/>
            <w:tcBorders>
              <w:top w:val="single" w:sz="4" w:space="0" w:color="000000"/>
              <w:left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X</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hint="eastAsia"/>
                <w:color w:val="000000"/>
                <w:kern w:val="0"/>
                <w:sz w:val="16"/>
                <w:szCs w:val="16"/>
                <w:lang w:bidi="ar"/>
              </w:rPr>
              <w:t>1</w:t>
            </w:r>
          </w:p>
        </w:tc>
        <w:tc>
          <w:tcPr>
            <w:tcW w:w="2202"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cstheme="minorHAnsi" w:hint="eastAsia"/>
                <w:color w:val="000000" w:themeColor="text1"/>
                <w:kern w:val="0"/>
                <w:sz w:val="20"/>
                <w:szCs w:val="20"/>
              </w:rPr>
              <w:t>Office</w:t>
            </w:r>
            <w:r>
              <w:rPr>
                <w:rFonts w:cstheme="minorHAnsi" w:hint="eastAsia"/>
                <w:color w:val="000000" w:themeColor="text1"/>
                <w:kern w:val="0"/>
                <w:sz w:val="20"/>
                <w:szCs w:val="20"/>
              </w:rPr>
              <w:t>高级应用</w:t>
            </w:r>
          </w:p>
        </w:tc>
        <w:tc>
          <w:tcPr>
            <w:tcW w:w="1029"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hint="eastAsia"/>
                <w:color w:val="000000"/>
                <w:sz w:val="16"/>
                <w:szCs w:val="16"/>
              </w:rPr>
              <w:t>5102091251</w:t>
            </w:r>
          </w:p>
        </w:tc>
        <w:tc>
          <w:tcPr>
            <w:tcW w:w="645"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auto"/>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2*16</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r>
      <w:tr w:rsidR="00300BD6">
        <w:trPr>
          <w:trHeight w:hRule="exact" w:val="354"/>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X</w:t>
            </w:r>
          </w:p>
        </w:tc>
        <w:tc>
          <w:tcPr>
            <w:tcW w:w="661"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hint="eastAsia"/>
                <w:color w:val="000000"/>
                <w:kern w:val="0"/>
                <w:sz w:val="16"/>
                <w:szCs w:val="16"/>
                <w:lang w:bidi="ar"/>
              </w:rPr>
              <w:t>2</w:t>
            </w:r>
          </w:p>
        </w:tc>
        <w:tc>
          <w:tcPr>
            <w:tcW w:w="2202"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宋体" w:hAnsi="宋体" w:hint="eastAsia"/>
                <w:color w:val="000000" w:themeColor="text1"/>
                <w:sz w:val="18"/>
                <w:szCs w:val="18"/>
                <w:shd w:val="clear" w:color="auto" w:fill="FFFFFF"/>
              </w:rPr>
              <w:t>信息技术拓展</w:t>
            </w:r>
          </w:p>
        </w:tc>
        <w:tc>
          <w:tcPr>
            <w:tcW w:w="1029"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hint="eastAsia"/>
                <w:color w:val="000000"/>
                <w:sz w:val="16"/>
                <w:szCs w:val="16"/>
              </w:rPr>
              <w:t>5102091252</w:t>
            </w:r>
          </w:p>
        </w:tc>
        <w:tc>
          <w:tcPr>
            <w:tcW w:w="64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auto"/>
              <w:left w:val="single" w:sz="4" w:space="0" w:color="auto"/>
              <w:bottom w:val="single" w:sz="4" w:space="0" w:color="auto"/>
              <w:right w:val="single" w:sz="4" w:space="0" w:color="auto"/>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auto"/>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2*16</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X</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hint="eastAsia"/>
                <w:color w:val="000000"/>
                <w:kern w:val="0"/>
                <w:sz w:val="16"/>
                <w:szCs w:val="16"/>
                <w:lang w:bidi="ar"/>
              </w:rPr>
              <w:t>3</w:t>
            </w:r>
          </w:p>
        </w:tc>
        <w:tc>
          <w:tcPr>
            <w:tcW w:w="2202"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2"/>
                <w:szCs w:val="22"/>
                <w:lang w:bidi="ar"/>
              </w:rPr>
            </w:pPr>
            <w:r>
              <w:rPr>
                <w:rFonts w:ascii="Calibri" w:hAnsi="Calibri" w:cs="Calibri" w:hint="eastAsia"/>
                <w:color w:val="000000"/>
                <w:kern w:val="0"/>
                <w:sz w:val="18"/>
                <w:szCs w:val="18"/>
                <w:lang w:bidi="ar"/>
              </w:rPr>
              <w:t>计算机视觉项目综合实训</w:t>
            </w:r>
          </w:p>
        </w:tc>
        <w:tc>
          <w:tcPr>
            <w:tcW w:w="1029"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ascii="Calibri" w:hAnsi="Calibri" w:cs="Calibri"/>
                <w:color w:val="000000"/>
                <w:kern w:val="0"/>
                <w:sz w:val="20"/>
                <w:szCs w:val="20"/>
                <w:lang w:bidi="ar"/>
              </w:rPr>
            </w:pPr>
            <w:r>
              <w:rPr>
                <w:rFonts w:ascii="Times New Roman" w:hAnsi="Times New Roman" w:cs="Times New Roman" w:hint="eastAsia"/>
                <w:color w:val="000000"/>
                <w:sz w:val="16"/>
                <w:szCs w:val="16"/>
              </w:rPr>
              <w:t>5102091253</w:t>
            </w:r>
          </w:p>
        </w:tc>
        <w:tc>
          <w:tcPr>
            <w:tcW w:w="645"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2*16</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w:t>
            </w:r>
          </w:p>
        </w:tc>
      </w:tr>
      <w:tr w:rsidR="00300BD6">
        <w:trPr>
          <w:trHeight w:hRule="exact" w:val="280"/>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X</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hint="eastAsia"/>
                <w:color w:val="000000"/>
                <w:kern w:val="0"/>
                <w:sz w:val="16"/>
                <w:szCs w:val="16"/>
                <w:lang w:bidi="ar"/>
              </w:rPr>
              <w:t>4</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textAlignment w:val="center"/>
              <w:rPr>
                <w:rFonts w:ascii="Times New Roman" w:hAnsi="Times New Roman" w:cs="Times New Roman"/>
                <w:color w:val="000000"/>
                <w:sz w:val="16"/>
                <w:szCs w:val="16"/>
              </w:rPr>
            </w:pPr>
            <w:r>
              <w:rPr>
                <w:rFonts w:ascii="宋体" w:hAnsi="宋体" w:hint="eastAsia"/>
                <w:color w:val="000000" w:themeColor="text1"/>
                <w:sz w:val="18"/>
                <w:szCs w:val="18"/>
                <w:shd w:val="clear" w:color="auto" w:fill="FFFFFF"/>
              </w:rPr>
              <w:t>1+X</w:t>
            </w:r>
            <w:r>
              <w:rPr>
                <w:rFonts w:ascii="Calibri" w:hAnsi="Calibri" w:cs="Calibri" w:hint="eastAsia"/>
                <w:color w:val="000000"/>
                <w:kern w:val="0"/>
                <w:sz w:val="18"/>
                <w:szCs w:val="18"/>
                <w:lang w:bidi="ar"/>
              </w:rPr>
              <w:t>专业技能中级认证培训</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hint="eastAsia"/>
                <w:color w:val="000000"/>
                <w:sz w:val="16"/>
                <w:szCs w:val="16"/>
              </w:rPr>
              <w:t>5102091254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auto"/>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auto"/>
              <w:left w:val="single" w:sz="4" w:space="0" w:color="auto"/>
              <w:bottom w:val="single" w:sz="4" w:space="0" w:color="auto"/>
              <w:right w:val="single" w:sz="4" w:space="0" w:color="auto"/>
            </w:tcBorders>
            <w:noWrap/>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2*16</w:t>
            </w:r>
          </w:p>
        </w:tc>
        <w:tc>
          <w:tcPr>
            <w:tcW w:w="645" w:type="dxa"/>
            <w:tcBorders>
              <w:top w:val="single" w:sz="4" w:space="0" w:color="auto"/>
              <w:left w:val="single" w:sz="4" w:space="0" w:color="auto"/>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X</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hint="eastAsia"/>
                <w:color w:val="000000"/>
                <w:kern w:val="0"/>
                <w:sz w:val="16"/>
                <w:szCs w:val="16"/>
                <w:lang w:bidi="ar"/>
              </w:rPr>
              <w:t>5</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Calibri" w:hAnsi="Calibri" w:cs="Calibri" w:hint="eastAsia"/>
                <w:color w:val="000000"/>
                <w:kern w:val="0"/>
                <w:sz w:val="18"/>
                <w:szCs w:val="18"/>
                <w:lang w:bidi="ar"/>
              </w:rPr>
              <w:t>深度学习项目综合实训</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hint="eastAsia"/>
                <w:color w:val="000000"/>
                <w:sz w:val="16"/>
                <w:szCs w:val="16"/>
              </w:rPr>
              <w:t>5102091255</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2*16</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r>
      <w:tr w:rsidR="00300BD6">
        <w:trPr>
          <w:trHeight w:hRule="exact" w:val="620"/>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37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kern w:val="0"/>
                <w:sz w:val="16"/>
                <w:szCs w:val="16"/>
                <w:lang w:bidi="ar"/>
              </w:rPr>
            </w:pPr>
            <w:r>
              <w:rPr>
                <w:rFonts w:ascii="Times New Roman" w:hAnsi="Times New Roman" w:cs="Times New Roman" w:hint="eastAsia"/>
                <w:color w:val="000000"/>
                <w:kern w:val="0"/>
                <w:sz w:val="16"/>
                <w:szCs w:val="16"/>
                <w:lang w:bidi="ar"/>
              </w:rPr>
              <w:t>X</w:t>
            </w:r>
          </w:p>
        </w:tc>
        <w:tc>
          <w:tcPr>
            <w:tcW w:w="661"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kern w:val="0"/>
                <w:sz w:val="16"/>
                <w:szCs w:val="16"/>
                <w:lang w:bidi="ar"/>
              </w:rPr>
            </w:pPr>
            <w:r>
              <w:rPr>
                <w:rFonts w:ascii="Times New Roman" w:hAnsi="Times New Roman" w:cs="Times New Roman" w:hint="eastAsia"/>
                <w:color w:val="000000"/>
                <w:kern w:val="0"/>
                <w:sz w:val="16"/>
                <w:szCs w:val="16"/>
                <w:lang w:bidi="ar"/>
              </w:rPr>
              <w:t>6</w:t>
            </w:r>
          </w:p>
        </w:tc>
        <w:tc>
          <w:tcPr>
            <w:tcW w:w="2202"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240" w:lineRule="exact"/>
              <w:jc w:val="center"/>
              <w:textAlignment w:val="center"/>
              <w:rPr>
                <w:rFonts w:ascii="Calibri" w:hAnsi="Calibri" w:cs="Calibri"/>
                <w:color w:val="000000"/>
                <w:kern w:val="0"/>
                <w:sz w:val="18"/>
                <w:szCs w:val="18"/>
                <w:lang w:bidi="ar"/>
              </w:rPr>
            </w:pPr>
            <w:r>
              <w:rPr>
                <w:rFonts w:ascii="宋体" w:hAnsi="宋体" w:hint="eastAsia"/>
                <w:color w:val="000000" w:themeColor="text1"/>
                <w:sz w:val="18"/>
                <w:szCs w:val="18"/>
                <w:shd w:val="clear" w:color="auto" w:fill="FFFFFF"/>
              </w:rPr>
              <w:t>Web</w:t>
            </w:r>
            <w:r>
              <w:rPr>
                <w:rFonts w:ascii="Calibri" w:hAnsi="Calibri" w:cs="Calibri" w:hint="eastAsia"/>
                <w:color w:val="000000"/>
                <w:kern w:val="0"/>
                <w:sz w:val="18"/>
                <w:szCs w:val="18"/>
                <w:lang w:bidi="ar"/>
              </w:rPr>
              <w:t>前端项目开发（</w:t>
            </w:r>
            <w:proofErr w:type="spellStart"/>
            <w:r>
              <w:rPr>
                <w:rFonts w:ascii="Calibri" w:hAnsi="Calibri" w:cs="Calibri" w:hint="eastAsia"/>
                <w:color w:val="000000"/>
                <w:kern w:val="0"/>
                <w:sz w:val="18"/>
                <w:szCs w:val="18"/>
                <w:lang w:bidi="ar"/>
              </w:rPr>
              <w:t>Javascript+jQuery</w:t>
            </w:r>
            <w:proofErr w:type="spellEnd"/>
            <w:r>
              <w:rPr>
                <w:rFonts w:ascii="Calibri" w:hAnsi="Calibri" w:cs="Calibri" w:hint="eastAsia"/>
                <w:color w:val="000000"/>
                <w:kern w:val="0"/>
                <w:sz w:val="18"/>
                <w:szCs w:val="18"/>
                <w:lang w:bidi="ar"/>
              </w:rPr>
              <w:t>）</w:t>
            </w:r>
          </w:p>
        </w:tc>
        <w:tc>
          <w:tcPr>
            <w:tcW w:w="102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hint="eastAsia"/>
                <w:color w:val="000000"/>
                <w:sz w:val="16"/>
                <w:szCs w:val="16"/>
              </w:rPr>
              <w:t>5102091257</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32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auto"/>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2*16</w:t>
            </w: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C</w:t>
            </w: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w:t>
            </w:r>
          </w:p>
        </w:tc>
      </w:tr>
      <w:tr w:rsidR="00300BD6">
        <w:trPr>
          <w:trHeight w:hRule="exact" w:val="285"/>
          <w:jc w:val="center"/>
        </w:trPr>
        <w:tc>
          <w:tcPr>
            <w:tcW w:w="588" w:type="dxa"/>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textDirection w:val="tbRlV"/>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1368" w:type="dxa"/>
            <w:gridSpan w:val="2"/>
            <w:vMerge/>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spacing w:line="180" w:lineRule="exact"/>
              <w:jc w:val="center"/>
              <w:rPr>
                <w:rFonts w:ascii="Times New Roman" w:hAnsi="Times New Roman" w:cs="Times New Roman"/>
                <w:color w:val="000000"/>
                <w:sz w:val="16"/>
                <w:szCs w:val="16"/>
              </w:rPr>
            </w:pPr>
          </w:p>
        </w:tc>
        <w:tc>
          <w:tcPr>
            <w:tcW w:w="4268"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spacing w:line="180" w:lineRule="exact"/>
              <w:jc w:val="center"/>
              <w:textAlignment w:val="center"/>
              <w:rPr>
                <w:rFonts w:ascii="Times New Roman" w:hAnsi="Times New Roman" w:cs="Times New Roman"/>
                <w:color w:val="000000"/>
                <w:sz w:val="16"/>
                <w:szCs w:val="16"/>
              </w:rPr>
            </w:pPr>
            <w:r>
              <w:rPr>
                <w:rFonts w:ascii="Calibri" w:hAnsi="Calibri" w:cs="Calibri"/>
                <w:color w:val="000000"/>
                <w:kern w:val="0"/>
                <w:sz w:val="18"/>
                <w:szCs w:val="18"/>
                <w:lang w:bidi="ar"/>
              </w:rPr>
              <w:t>小计</w:t>
            </w:r>
            <w:r>
              <w:rPr>
                <w:rFonts w:ascii="Calibri" w:hAnsi="Calibri" w:cs="Calibri"/>
                <w:color w:val="000000"/>
                <w:kern w:val="0"/>
                <w:sz w:val="18"/>
                <w:szCs w:val="18"/>
                <w:lang w:bidi="ar"/>
              </w:rPr>
              <w:t>:</w:t>
            </w:r>
            <w:r>
              <w:rPr>
                <w:rFonts w:ascii="Calibri" w:hAnsi="Calibri" w:cs="Calibri"/>
                <w:color w:val="000000"/>
                <w:kern w:val="0"/>
                <w:sz w:val="18"/>
                <w:szCs w:val="18"/>
                <w:lang w:bidi="ar"/>
              </w:rPr>
              <w:t>共开设</w:t>
            </w:r>
            <w:r>
              <w:rPr>
                <w:rFonts w:ascii="Calibri" w:hAnsi="Calibri" w:cs="Calibri" w:hint="eastAsia"/>
                <w:color w:val="000000"/>
                <w:kern w:val="0"/>
                <w:sz w:val="18"/>
                <w:szCs w:val="18"/>
                <w:lang w:bidi="ar"/>
              </w:rPr>
              <w:t>6</w:t>
            </w:r>
            <w:r>
              <w:rPr>
                <w:rFonts w:ascii="Calibri" w:hAnsi="Calibri" w:cs="Calibri"/>
                <w:color w:val="000000"/>
                <w:kern w:val="0"/>
                <w:sz w:val="18"/>
                <w:szCs w:val="18"/>
                <w:lang w:bidi="ar"/>
              </w:rPr>
              <w:t>门</w:t>
            </w:r>
            <w:r>
              <w:rPr>
                <w:rFonts w:ascii="Calibri" w:hAnsi="Calibri" w:cs="Calibri" w:hint="eastAsia"/>
                <w:color w:val="000000"/>
                <w:kern w:val="0"/>
                <w:sz w:val="18"/>
                <w:szCs w:val="18"/>
                <w:lang w:bidi="ar"/>
              </w:rPr>
              <w:t>，专业拓展</w:t>
            </w:r>
            <w:proofErr w:type="gramStart"/>
            <w:r>
              <w:rPr>
                <w:rFonts w:ascii="Calibri" w:hAnsi="Calibri" w:cs="Calibri" w:hint="eastAsia"/>
                <w:color w:val="000000"/>
                <w:kern w:val="0"/>
                <w:sz w:val="18"/>
                <w:szCs w:val="18"/>
                <w:lang w:bidi="ar"/>
              </w:rPr>
              <w:t>课必须</w:t>
            </w:r>
            <w:proofErr w:type="gramEnd"/>
            <w:r>
              <w:rPr>
                <w:rFonts w:ascii="Calibri" w:hAnsi="Calibri" w:cs="Calibri" w:hint="eastAsia"/>
                <w:color w:val="000000"/>
                <w:kern w:val="0"/>
                <w:sz w:val="18"/>
                <w:szCs w:val="18"/>
                <w:lang w:bidi="ar"/>
              </w:rPr>
              <w:t>达到</w:t>
            </w:r>
            <w:r>
              <w:rPr>
                <w:rFonts w:ascii="Calibri" w:hAnsi="Calibri" w:cs="Calibri" w:hint="eastAsia"/>
                <w:color w:val="000000"/>
                <w:kern w:val="0"/>
                <w:sz w:val="18"/>
                <w:szCs w:val="18"/>
                <w:lang w:bidi="ar"/>
              </w:rPr>
              <w:t>4</w:t>
            </w:r>
            <w:r>
              <w:rPr>
                <w:rFonts w:ascii="Calibri" w:hAnsi="Calibri" w:cs="Calibri" w:hint="eastAsia"/>
                <w:color w:val="000000"/>
                <w:kern w:val="0"/>
                <w:sz w:val="18"/>
                <w:szCs w:val="18"/>
                <w:lang w:bidi="ar"/>
              </w:rPr>
              <w:t>学分以上</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192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60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D10208">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132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300BD6" w:rsidRDefault="00300BD6">
            <w:pPr>
              <w:widowControl/>
              <w:jc w:val="center"/>
              <w:textAlignment w:val="center"/>
              <w:rPr>
                <w:rFonts w:cstheme="minorHAnsi"/>
                <w:color w:val="000000" w:themeColor="text1"/>
                <w:kern w:val="0"/>
                <w:sz w:val="22"/>
                <w:szCs w:val="22"/>
              </w:rPr>
            </w:pPr>
          </w:p>
        </w:tc>
      </w:tr>
      <w:tr w:rsidR="004E45FC">
        <w:trPr>
          <w:trHeight w:hRule="exact" w:val="285"/>
          <w:jc w:val="center"/>
        </w:trPr>
        <w:tc>
          <w:tcPr>
            <w:tcW w:w="1153" w:type="dxa"/>
            <w:gridSpan w:val="2"/>
            <w:vMerge w:val="restart"/>
            <w:tcBorders>
              <w:top w:val="single" w:sz="4" w:space="0" w:color="000000"/>
              <w:left w:val="single" w:sz="4" w:space="0" w:color="000000"/>
              <w:right w:val="single" w:sz="4" w:space="0" w:color="000000"/>
            </w:tcBorders>
            <w:noWrap/>
            <w:tcMar>
              <w:top w:w="12" w:type="dxa"/>
              <w:left w:w="12" w:type="dxa"/>
              <w:right w:w="12" w:type="dxa"/>
            </w:tcMar>
            <w:vAlign w:val="center"/>
          </w:tcPr>
          <w:p w:rsidR="004E45FC" w:rsidRDefault="004E45FC" w:rsidP="004E45FC">
            <w:pPr>
              <w:widowControl/>
              <w:spacing w:line="180" w:lineRule="exact"/>
              <w:jc w:val="center"/>
              <w:textAlignment w:val="center"/>
              <w:rPr>
                <w:rFonts w:ascii="Times New Roman" w:hAnsi="Times New Roman" w:cs="Times New Roman"/>
                <w:color w:val="000000"/>
                <w:kern w:val="0"/>
                <w:sz w:val="16"/>
                <w:szCs w:val="16"/>
                <w:lang w:bidi="ar"/>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286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认识实习</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E45FC" w:rsidRDefault="004E45FC" w:rsidP="004E45FC">
            <w:pPr>
              <w:widowControl/>
              <w:jc w:val="center"/>
              <w:rPr>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48</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48</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1W</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1w</w:t>
            </w: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3</w:t>
            </w:r>
            <w:r>
              <w:rPr>
                <w:rFonts w:cstheme="minorHAnsi" w:hint="eastAsia"/>
                <w:color w:val="000000" w:themeColor="text1"/>
                <w:kern w:val="0"/>
                <w:sz w:val="22"/>
                <w:szCs w:val="22"/>
              </w:rPr>
              <w:t>-</w:t>
            </w:r>
            <w:r>
              <w:rPr>
                <w:rFonts w:cstheme="minorHAnsi"/>
                <w:color w:val="000000" w:themeColor="text1"/>
                <w:kern w:val="0"/>
                <w:sz w:val="22"/>
                <w:szCs w:val="22"/>
              </w:rPr>
              <w:t>4</w:t>
            </w:r>
          </w:p>
        </w:tc>
      </w:tr>
      <w:tr w:rsidR="004E45FC">
        <w:trPr>
          <w:trHeight w:hRule="exact" w:val="285"/>
          <w:jc w:val="center"/>
        </w:trPr>
        <w:tc>
          <w:tcPr>
            <w:tcW w:w="1153" w:type="dxa"/>
            <w:gridSpan w:val="2"/>
            <w:vMerge/>
            <w:tcBorders>
              <w:left w:val="single" w:sz="4" w:space="0" w:color="000000"/>
              <w:right w:val="single" w:sz="4" w:space="0" w:color="000000"/>
            </w:tcBorders>
            <w:noWrap/>
            <w:tcMar>
              <w:top w:w="12" w:type="dxa"/>
              <w:left w:w="12" w:type="dxa"/>
              <w:right w:w="12" w:type="dxa"/>
            </w:tcMar>
            <w:vAlign w:val="center"/>
          </w:tcPr>
          <w:p w:rsidR="004E45FC" w:rsidRDefault="004E45FC" w:rsidP="004E45FC">
            <w:pPr>
              <w:widowControl/>
              <w:spacing w:line="180" w:lineRule="exact"/>
              <w:jc w:val="center"/>
              <w:textAlignment w:val="center"/>
              <w:rPr>
                <w:rFonts w:ascii="Times New Roman" w:hAnsi="Times New Roman" w:cs="Times New Roman"/>
                <w:color w:val="000000"/>
                <w:kern w:val="0"/>
                <w:sz w:val="16"/>
                <w:szCs w:val="16"/>
                <w:lang w:bidi="ar"/>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286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 xml:space="preserve"> </w:t>
            </w:r>
            <w:r>
              <w:rPr>
                <w:rFonts w:ascii="Calibri" w:hAnsi="Calibri" w:cs="Calibri" w:hint="eastAsia"/>
                <w:color w:val="000000"/>
                <w:kern w:val="0"/>
                <w:sz w:val="20"/>
                <w:szCs w:val="20"/>
                <w:lang w:bidi="ar"/>
              </w:rPr>
              <w:t>岗位实习</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E45FC" w:rsidRDefault="004E45FC" w:rsidP="004E45FC">
            <w:pPr>
              <w:widowControl/>
              <w:jc w:val="center"/>
              <w:rPr>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26</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624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624</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19W</w:t>
            </w: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7w</w:t>
            </w: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5-6</w:t>
            </w:r>
          </w:p>
        </w:tc>
      </w:tr>
      <w:tr w:rsidR="004E45FC">
        <w:trPr>
          <w:trHeight w:hRule="exact" w:val="302"/>
          <w:jc w:val="center"/>
        </w:trPr>
        <w:tc>
          <w:tcPr>
            <w:tcW w:w="1153"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E45FC" w:rsidRDefault="004E45FC" w:rsidP="004E45FC">
            <w:pPr>
              <w:widowControl/>
              <w:spacing w:line="180" w:lineRule="exact"/>
              <w:jc w:val="center"/>
              <w:textAlignment w:val="center"/>
              <w:rPr>
                <w:rFonts w:ascii="Times New Roman" w:hAnsi="Times New Roman" w:cs="Times New Roman"/>
                <w:color w:val="000000"/>
                <w:kern w:val="0"/>
                <w:sz w:val="16"/>
                <w:szCs w:val="16"/>
                <w:lang w:bidi="ar"/>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286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毕业设计</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E45FC" w:rsidRDefault="004E45FC" w:rsidP="004E45FC">
            <w:pPr>
              <w:widowControl/>
              <w:jc w:val="center"/>
              <w:rPr>
                <w:color w:val="000000"/>
                <w:kern w:val="0"/>
                <w:szCs w:val="21"/>
                <w:lang w:bidi="ar"/>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240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240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10W</w:t>
            </w: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6</w:t>
            </w:r>
          </w:p>
        </w:tc>
        <w:bookmarkStart w:id="0" w:name="_GoBack"/>
        <w:bookmarkEnd w:id="0"/>
      </w:tr>
      <w:tr w:rsidR="004E45FC">
        <w:trPr>
          <w:trHeight w:hRule="exact" w:val="285"/>
          <w:jc w:val="center"/>
        </w:trPr>
        <w:tc>
          <w:tcPr>
            <w:tcW w:w="1153"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E45FC" w:rsidRDefault="004E45FC" w:rsidP="004E45FC">
            <w:pPr>
              <w:widowControl/>
              <w:spacing w:line="180" w:lineRule="exact"/>
              <w:jc w:val="center"/>
              <w:rPr>
                <w:rFonts w:ascii="Times New Roman" w:hAnsi="Times New Roman" w:cs="Times New Roman"/>
                <w:color w:val="000000"/>
                <w:sz w:val="16"/>
                <w:szCs w:val="16"/>
              </w:rPr>
            </w:pPr>
          </w:p>
        </w:tc>
        <w:tc>
          <w:tcPr>
            <w:tcW w:w="117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B</w:t>
            </w:r>
          </w:p>
        </w:tc>
        <w:tc>
          <w:tcPr>
            <w:tcW w:w="286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ascii="Calibri" w:hAnsi="Calibri" w:cs="Calibri"/>
                <w:color w:val="000000"/>
                <w:kern w:val="0"/>
                <w:sz w:val="20"/>
                <w:szCs w:val="20"/>
                <w:lang w:bidi="ar"/>
              </w:rPr>
            </w:pPr>
            <w:r>
              <w:rPr>
                <w:rFonts w:ascii="Calibri" w:hAnsi="Calibri" w:cs="Calibri" w:hint="eastAsia"/>
                <w:color w:val="000000"/>
                <w:kern w:val="0"/>
                <w:sz w:val="20"/>
                <w:szCs w:val="20"/>
                <w:lang w:bidi="ar"/>
              </w:rPr>
              <w:t>毕业教育</w:t>
            </w:r>
            <w:r>
              <w:rPr>
                <w:rFonts w:ascii="仿宋" w:eastAsia="仿宋" w:hAnsi="仿宋" w:hint="eastAsia"/>
                <w:color w:val="000000" w:themeColor="text1"/>
                <w:szCs w:val="21"/>
              </w:rPr>
              <w:t>*</w:t>
            </w:r>
          </w:p>
        </w:tc>
        <w:tc>
          <w:tcPr>
            <w:tcW w:w="1029" w:type="dxa"/>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E45FC" w:rsidRDefault="004E45FC" w:rsidP="004E45FC">
            <w:pPr>
              <w:widowControl/>
              <w:jc w:val="center"/>
              <w:rPr>
                <w:color w:val="000000"/>
                <w:szCs w:val="21"/>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48</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8</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2W</w:t>
            </w: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6</w:t>
            </w:r>
          </w:p>
        </w:tc>
      </w:tr>
      <w:tr w:rsidR="004E45FC">
        <w:trPr>
          <w:trHeight w:hRule="exact" w:val="285"/>
          <w:jc w:val="center"/>
        </w:trPr>
        <w:tc>
          <w:tcPr>
            <w:tcW w:w="1153" w:type="dxa"/>
            <w:gridSpan w:val="2"/>
            <w:vMerge/>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E45FC" w:rsidRDefault="004E45FC" w:rsidP="004E45FC">
            <w:pPr>
              <w:widowControl/>
              <w:spacing w:line="180" w:lineRule="exact"/>
              <w:jc w:val="center"/>
              <w:rPr>
                <w:rFonts w:ascii="Times New Roman" w:hAnsi="Times New Roman" w:cs="Times New Roman"/>
                <w:color w:val="000000"/>
                <w:sz w:val="16"/>
                <w:szCs w:val="16"/>
              </w:rPr>
            </w:pPr>
          </w:p>
        </w:tc>
        <w:tc>
          <w:tcPr>
            <w:tcW w:w="5071" w:type="dxa"/>
            <w:gridSpan w:val="5"/>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spacing w:line="180" w:lineRule="exact"/>
              <w:jc w:val="center"/>
              <w:textAlignment w:val="center"/>
              <w:rPr>
                <w:rFonts w:ascii="Times New Roman" w:hAnsi="Times New Roman" w:cs="Times New Roman"/>
                <w:color w:val="000000"/>
                <w:sz w:val="16"/>
                <w:szCs w:val="16"/>
              </w:rPr>
            </w:pPr>
            <w:r>
              <w:rPr>
                <w:rFonts w:ascii="Calibri" w:hAnsi="Calibri" w:cs="Calibri" w:hint="eastAsia"/>
                <w:color w:val="000000"/>
                <w:kern w:val="0"/>
                <w:sz w:val="20"/>
                <w:szCs w:val="20"/>
                <w:lang w:bidi="ar"/>
              </w:rPr>
              <w:t>小计</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color w:val="000000" w:themeColor="text1"/>
                <w:kern w:val="0"/>
                <w:sz w:val="22"/>
                <w:szCs w:val="22"/>
              </w:rPr>
              <w:t>40</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912</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40</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872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r>
      <w:tr w:rsidR="004E45FC">
        <w:trPr>
          <w:trHeight w:hRule="exact" w:val="285"/>
          <w:jc w:val="center"/>
        </w:trPr>
        <w:tc>
          <w:tcPr>
            <w:tcW w:w="6224" w:type="dxa"/>
            <w:gridSpan w:val="7"/>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spacing w:line="180" w:lineRule="exact"/>
              <w:jc w:val="center"/>
              <w:textAlignment w:val="center"/>
              <w:rPr>
                <w:rFonts w:ascii="Times New Roman" w:hAnsi="Times New Roman" w:cs="Times New Roman"/>
                <w:color w:val="000000"/>
                <w:sz w:val="16"/>
                <w:szCs w:val="16"/>
              </w:rPr>
            </w:pPr>
            <w:r>
              <w:rPr>
                <w:rFonts w:ascii="Calibri" w:hAnsi="Calibri" w:cs="Calibri" w:hint="eastAsia"/>
                <w:color w:val="000000"/>
                <w:kern w:val="0"/>
                <w:sz w:val="20"/>
                <w:szCs w:val="20"/>
                <w:lang w:bidi="ar"/>
              </w:rPr>
              <w:t>总计（所有课程）</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155</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2866</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924</w:t>
            </w:r>
          </w:p>
        </w:tc>
        <w:tc>
          <w:tcPr>
            <w:tcW w:w="614"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1942</w:t>
            </w: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5"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8"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566"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c>
          <w:tcPr>
            <w:tcW w:w="649" w:type="dxa"/>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p>
        </w:tc>
      </w:tr>
      <w:tr w:rsidR="004E45FC">
        <w:trPr>
          <w:trHeight w:hRule="exact" w:val="321"/>
          <w:jc w:val="center"/>
        </w:trPr>
        <w:tc>
          <w:tcPr>
            <w:tcW w:w="1153"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spacing w:line="180" w:lineRule="exact"/>
              <w:jc w:val="center"/>
              <w:textAlignment w:val="center"/>
              <w:rPr>
                <w:rFonts w:ascii="Times New Roman" w:hAnsi="Times New Roman" w:cs="Times New Roman"/>
                <w:color w:val="000000"/>
                <w:sz w:val="16"/>
                <w:szCs w:val="16"/>
              </w:rPr>
            </w:pPr>
            <w:r>
              <w:rPr>
                <w:rFonts w:ascii="Times New Roman" w:hAnsi="Times New Roman" w:cs="Times New Roman"/>
                <w:color w:val="000000"/>
                <w:kern w:val="0"/>
                <w:sz w:val="16"/>
                <w:szCs w:val="16"/>
                <w:lang w:bidi="ar"/>
              </w:rPr>
              <w:t>开设课程总数</w:t>
            </w:r>
          </w:p>
        </w:tc>
        <w:tc>
          <w:tcPr>
            <w:tcW w:w="4042" w:type="dxa"/>
            <w:gridSpan w:val="4"/>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40</w:t>
            </w:r>
          </w:p>
        </w:tc>
        <w:tc>
          <w:tcPr>
            <w:tcW w:w="1674"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课程考核</w:t>
            </w:r>
          </w:p>
        </w:tc>
        <w:tc>
          <w:tcPr>
            <w:tcW w:w="1259" w:type="dxa"/>
            <w:gridSpan w:val="2"/>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27</w:t>
            </w:r>
          </w:p>
        </w:tc>
        <w:tc>
          <w:tcPr>
            <w:tcW w:w="3842" w:type="dxa"/>
            <w:gridSpan w:val="6"/>
            <w:tcBorders>
              <w:top w:val="single" w:sz="4" w:space="0" w:color="000000"/>
              <w:left w:val="single" w:sz="4" w:space="0" w:color="000000"/>
              <w:bottom w:val="single" w:sz="4" w:space="0" w:color="000000"/>
              <w:right w:val="single" w:sz="4" w:space="0" w:color="000000"/>
            </w:tcBorders>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考试课程数</w:t>
            </w:r>
          </w:p>
        </w:tc>
        <w:tc>
          <w:tcPr>
            <w:tcW w:w="1861" w:type="dxa"/>
            <w:gridSpan w:val="3"/>
            <w:tcBorders>
              <w:top w:val="single" w:sz="4" w:space="0" w:color="000000"/>
              <w:left w:val="single" w:sz="4" w:space="0" w:color="000000"/>
              <w:bottom w:val="single" w:sz="4" w:space="0" w:color="000000"/>
              <w:right w:val="single" w:sz="4" w:space="0" w:color="000000"/>
            </w:tcBorders>
            <w:noWrap/>
            <w:tcMar>
              <w:top w:w="12" w:type="dxa"/>
              <w:left w:w="12" w:type="dxa"/>
              <w:right w:w="12" w:type="dxa"/>
            </w:tcMar>
            <w:vAlign w:val="center"/>
          </w:tcPr>
          <w:p w:rsidR="004E45FC" w:rsidRDefault="004E45FC" w:rsidP="004E45FC">
            <w:pPr>
              <w:widowControl/>
              <w:jc w:val="center"/>
              <w:textAlignment w:val="center"/>
              <w:rPr>
                <w:rFonts w:cstheme="minorHAnsi"/>
                <w:color w:val="000000" w:themeColor="text1"/>
                <w:kern w:val="0"/>
                <w:sz w:val="22"/>
                <w:szCs w:val="22"/>
              </w:rPr>
            </w:pPr>
            <w:r>
              <w:rPr>
                <w:rFonts w:cstheme="minorHAnsi" w:hint="eastAsia"/>
                <w:color w:val="000000" w:themeColor="text1"/>
                <w:kern w:val="0"/>
                <w:sz w:val="22"/>
                <w:szCs w:val="22"/>
              </w:rPr>
              <w:t>13</w:t>
            </w:r>
          </w:p>
        </w:tc>
      </w:tr>
      <w:tr w:rsidR="004E45FC">
        <w:trPr>
          <w:jc w:val="center"/>
        </w:trPr>
        <w:tc>
          <w:tcPr>
            <w:tcW w:w="13831" w:type="dxa"/>
            <w:gridSpan w:val="19"/>
            <w:tcBorders>
              <w:top w:val="single" w:sz="4" w:space="0" w:color="000000"/>
              <w:left w:val="nil"/>
              <w:bottom w:val="nil"/>
              <w:right w:val="nil"/>
            </w:tcBorders>
            <w:tcMar>
              <w:top w:w="12" w:type="dxa"/>
              <w:left w:w="12" w:type="dxa"/>
              <w:right w:w="12" w:type="dxa"/>
            </w:tcMar>
            <w:vAlign w:val="center"/>
          </w:tcPr>
          <w:p w:rsidR="004E45FC" w:rsidRDefault="004E45FC" w:rsidP="004E45FC">
            <w:pPr>
              <w:widowControl/>
              <w:jc w:val="left"/>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备注：</w:t>
            </w:r>
          </w:p>
          <w:p w:rsidR="004E45FC" w:rsidRDefault="004E45FC" w:rsidP="004E45FC">
            <w:pPr>
              <w:widowControl/>
              <w:jc w:val="left"/>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1.</w:t>
            </w:r>
            <w:r>
              <w:rPr>
                <w:rFonts w:ascii="Times New Roman" w:eastAsia="宋体" w:hAnsi="Times New Roman" w:cs="Times New Roman"/>
                <w:color w:val="000000"/>
                <w:kern w:val="0"/>
                <w:sz w:val="24"/>
                <w:lang w:bidi="ar"/>
              </w:rPr>
              <w:t>课程性质：必修课用</w:t>
            </w:r>
            <w:r>
              <w:rPr>
                <w:rFonts w:ascii="Times New Roman" w:eastAsia="宋体" w:hAnsi="Times New Roman" w:cs="Times New Roman"/>
                <w:color w:val="000000"/>
                <w:kern w:val="0"/>
                <w:sz w:val="24"/>
                <w:lang w:bidi="ar"/>
              </w:rPr>
              <w:t>B</w:t>
            </w:r>
            <w:r>
              <w:rPr>
                <w:rFonts w:ascii="Times New Roman" w:eastAsia="宋体" w:hAnsi="Times New Roman" w:cs="Times New Roman"/>
                <w:color w:val="000000"/>
                <w:kern w:val="0"/>
                <w:sz w:val="24"/>
                <w:lang w:bidi="ar"/>
              </w:rPr>
              <w:t>表示，限选课用</w:t>
            </w:r>
            <w:r>
              <w:rPr>
                <w:rFonts w:ascii="Times New Roman" w:eastAsia="宋体" w:hAnsi="Times New Roman" w:cs="Times New Roman"/>
                <w:color w:val="000000"/>
                <w:kern w:val="0"/>
                <w:sz w:val="24"/>
                <w:lang w:bidi="ar"/>
              </w:rPr>
              <w:t>X</w:t>
            </w:r>
            <w:r>
              <w:rPr>
                <w:rFonts w:ascii="Times New Roman" w:eastAsia="宋体" w:hAnsi="Times New Roman" w:cs="Times New Roman"/>
                <w:color w:val="000000"/>
                <w:kern w:val="0"/>
                <w:sz w:val="24"/>
                <w:lang w:bidi="ar"/>
              </w:rPr>
              <w:t>表示，公选课用</w:t>
            </w:r>
            <w:r>
              <w:rPr>
                <w:rFonts w:ascii="Times New Roman" w:eastAsia="宋体" w:hAnsi="Times New Roman" w:cs="Times New Roman"/>
                <w:color w:val="000000"/>
                <w:kern w:val="0"/>
                <w:sz w:val="24"/>
                <w:lang w:bidi="ar"/>
              </w:rPr>
              <w:t>G</w:t>
            </w:r>
            <w:r>
              <w:rPr>
                <w:rFonts w:ascii="Times New Roman" w:eastAsia="宋体" w:hAnsi="Times New Roman" w:cs="Times New Roman"/>
                <w:color w:val="000000"/>
                <w:kern w:val="0"/>
                <w:sz w:val="24"/>
                <w:lang w:bidi="ar"/>
              </w:rPr>
              <w:t>表示。</w:t>
            </w:r>
          </w:p>
          <w:p w:rsidR="004E45FC" w:rsidRDefault="004E45FC" w:rsidP="004E45FC">
            <w:pPr>
              <w:widowControl/>
              <w:jc w:val="left"/>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2.</w:t>
            </w:r>
            <w:r>
              <w:rPr>
                <w:rFonts w:ascii="Times New Roman" w:eastAsia="宋体" w:hAnsi="Times New Roman" w:cs="Times New Roman"/>
                <w:color w:val="000000"/>
                <w:kern w:val="0"/>
                <w:sz w:val="24"/>
                <w:lang w:bidi="ar"/>
              </w:rPr>
              <w:t>考核方式：</w:t>
            </w:r>
            <w:r>
              <w:rPr>
                <w:rFonts w:ascii="Times New Roman" w:eastAsia="宋体" w:hAnsi="Times New Roman" w:cs="Times New Roman" w:hint="eastAsia"/>
                <w:color w:val="000000"/>
                <w:kern w:val="0"/>
                <w:sz w:val="24"/>
                <w:lang w:bidi="ar"/>
              </w:rPr>
              <w:t>C-</w:t>
            </w:r>
            <w:r>
              <w:rPr>
                <w:rFonts w:ascii="Times New Roman" w:eastAsia="宋体" w:hAnsi="Times New Roman" w:cs="Times New Roman" w:hint="eastAsia"/>
                <w:color w:val="000000"/>
                <w:kern w:val="0"/>
                <w:sz w:val="24"/>
                <w:lang w:bidi="ar"/>
              </w:rPr>
              <w:t>考查；</w:t>
            </w:r>
            <w:r>
              <w:rPr>
                <w:rFonts w:ascii="Times New Roman" w:eastAsia="宋体" w:hAnsi="Times New Roman" w:cs="Times New Roman" w:hint="eastAsia"/>
                <w:color w:val="000000"/>
                <w:kern w:val="0"/>
                <w:sz w:val="24"/>
                <w:lang w:bidi="ar"/>
              </w:rPr>
              <w:t>K-</w:t>
            </w:r>
            <w:r>
              <w:rPr>
                <w:rFonts w:ascii="Times New Roman" w:eastAsia="宋体" w:hAnsi="Times New Roman" w:cs="Times New Roman" w:hint="eastAsia"/>
                <w:color w:val="000000"/>
                <w:kern w:val="0"/>
                <w:sz w:val="24"/>
                <w:lang w:bidi="ar"/>
              </w:rPr>
              <w:t>考试</w:t>
            </w:r>
            <w:r>
              <w:rPr>
                <w:rFonts w:ascii="Times New Roman" w:eastAsia="宋体" w:hAnsi="Times New Roman" w:cs="Times New Roman"/>
                <w:color w:val="000000"/>
                <w:kern w:val="0"/>
                <w:sz w:val="24"/>
                <w:lang w:bidi="ar"/>
              </w:rPr>
              <w:t>。</w:t>
            </w:r>
          </w:p>
          <w:p w:rsidR="004E45FC" w:rsidRDefault="004E45FC" w:rsidP="004E45FC">
            <w:pPr>
              <w:widowControl/>
              <w:jc w:val="left"/>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3.</w:t>
            </w:r>
            <w:r>
              <w:rPr>
                <w:rFonts w:ascii="Times New Roman" w:eastAsia="宋体" w:hAnsi="Times New Roman" w:cs="Times New Roman"/>
                <w:color w:val="000000"/>
                <w:kern w:val="0"/>
                <w:sz w:val="24"/>
                <w:lang w:bidi="ar"/>
              </w:rPr>
              <w:t>职业发展与就业指导课，安排在要求学期的课外进行。</w:t>
            </w:r>
          </w:p>
          <w:p w:rsidR="004E45FC" w:rsidRDefault="004E45FC" w:rsidP="004E45FC">
            <w:pPr>
              <w:widowControl/>
              <w:jc w:val="left"/>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4.</w:t>
            </w:r>
            <w:r>
              <w:rPr>
                <w:rFonts w:ascii="Times New Roman" w:eastAsia="宋体" w:hAnsi="Times New Roman" w:cs="Times New Roman"/>
                <w:color w:val="000000"/>
                <w:kern w:val="0"/>
                <w:sz w:val="24"/>
                <w:lang w:bidi="ar"/>
              </w:rPr>
              <w:t>学生军训、岗位实践教学、</w:t>
            </w:r>
            <w:r>
              <w:rPr>
                <w:rFonts w:ascii="Times New Roman" w:eastAsia="宋体" w:hAnsi="Times New Roman" w:cs="Times New Roman" w:hint="eastAsia"/>
                <w:color w:val="000000"/>
                <w:kern w:val="0"/>
                <w:sz w:val="24"/>
                <w:lang w:bidi="ar"/>
              </w:rPr>
              <w:t>岗位</w:t>
            </w:r>
            <w:r>
              <w:rPr>
                <w:rFonts w:ascii="Times New Roman" w:eastAsia="宋体" w:hAnsi="Times New Roman" w:cs="Times New Roman"/>
                <w:color w:val="000000"/>
                <w:kern w:val="0"/>
                <w:sz w:val="24"/>
                <w:lang w:bidi="ar"/>
              </w:rPr>
              <w:t>实习（含毕业设计）、毕业教育每周按</w:t>
            </w:r>
            <w:r>
              <w:rPr>
                <w:rFonts w:ascii="Times New Roman" w:eastAsia="宋体" w:hAnsi="Times New Roman" w:cs="Times New Roman"/>
                <w:color w:val="000000"/>
                <w:kern w:val="0"/>
                <w:sz w:val="24"/>
                <w:lang w:bidi="ar"/>
              </w:rPr>
              <w:t>24</w:t>
            </w:r>
            <w:r>
              <w:rPr>
                <w:rFonts w:ascii="Times New Roman" w:eastAsia="宋体" w:hAnsi="Times New Roman" w:cs="Times New Roman"/>
                <w:color w:val="000000"/>
                <w:kern w:val="0"/>
                <w:sz w:val="24"/>
                <w:lang w:bidi="ar"/>
              </w:rPr>
              <w:t>学时计算，</w:t>
            </w:r>
            <w:r>
              <w:rPr>
                <w:rFonts w:ascii="Times New Roman" w:eastAsia="宋体" w:hAnsi="Times New Roman" w:cs="Times New Roman"/>
                <w:color w:val="000000"/>
                <w:kern w:val="0"/>
                <w:sz w:val="24"/>
                <w:lang w:bidi="ar"/>
              </w:rPr>
              <w:t>24</w:t>
            </w:r>
            <w:r>
              <w:rPr>
                <w:rFonts w:ascii="Times New Roman" w:eastAsia="宋体" w:hAnsi="Times New Roman" w:cs="Times New Roman"/>
                <w:color w:val="000000"/>
                <w:kern w:val="0"/>
                <w:sz w:val="24"/>
                <w:lang w:bidi="ar"/>
              </w:rPr>
              <w:t>学时算</w:t>
            </w:r>
            <w:r>
              <w:rPr>
                <w:rFonts w:ascii="Times New Roman" w:eastAsia="宋体" w:hAnsi="Times New Roman" w:cs="Times New Roman"/>
                <w:color w:val="000000"/>
                <w:kern w:val="0"/>
                <w:sz w:val="24"/>
                <w:lang w:bidi="ar"/>
              </w:rPr>
              <w:t>1</w:t>
            </w:r>
            <w:r>
              <w:rPr>
                <w:rFonts w:ascii="Times New Roman" w:eastAsia="宋体" w:hAnsi="Times New Roman" w:cs="Times New Roman"/>
                <w:color w:val="000000"/>
                <w:kern w:val="0"/>
                <w:sz w:val="24"/>
                <w:lang w:bidi="ar"/>
              </w:rPr>
              <w:t>学分。</w:t>
            </w:r>
          </w:p>
          <w:p w:rsidR="004E45FC" w:rsidRDefault="004E45FC" w:rsidP="004E45FC">
            <w:pPr>
              <w:widowControl/>
              <w:jc w:val="left"/>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color w:val="000000"/>
                <w:kern w:val="0"/>
                <w:sz w:val="24"/>
                <w:lang w:bidi="ar"/>
              </w:rPr>
              <w:t>5.</w:t>
            </w:r>
            <w:r>
              <w:rPr>
                <w:rFonts w:ascii="Times New Roman" w:eastAsia="宋体" w:hAnsi="Times New Roman" w:cs="Times New Roman"/>
                <w:color w:val="000000"/>
                <w:kern w:val="0"/>
                <w:sz w:val="24"/>
                <w:lang w:bidi="ar"/>
              </w:rPr>
              <w:t>按周进行的课程，周学时数</w:t>
            </w:r>
            <w:r>
              <w:rPr>
                <w:rFonts w:ascii="Times New Roman" w:eastAsia="宋体" w:hAnsi="Times New Roman" w:cs="Times New Roman"/>
                <w:color w:val="000000"/>
                <w:kern w:val="0"/>
                <w:sz w:val="24"/>
                <w:lang w:bidi="ar"/>
              </w:rPr>
              <w:t>“X*Y”</w:t>
            </w:r>
            <w:r>
              <w:rPr>
                <w:rFonts w:ascii="Times New Roman" w:eastAsia="宋体" w:hAnsi="Times New Roman" w:cs="Times New Roman"/>
                <w:color w:val="000000"/>
                <w:kern w:val="0"/>
                <w:sz w:val="24"/>
                <w:lang w:bidi="ar"/>
              </w:rPr>
              <w:t>中的</w:t>
            </w:r>
            <w:r>
              <w:rPr>
                <w:rFonts w:ascii="Times New Roman" w:eastAsia="宋体" w:hAnsi="Times New Roman" w:cs="Times New Roman"/>
                <w:color w:val="000000"/>
                <w:kern w:val="0"/>
                <w:sz w:val="24"/>
                <w:lang w:bidi="ar"/>
              </w:rPr>
              <w:t>X</w:t>
            </w:r>
            <w:r>
              <w:rPr>
                <w:rFonts w:ascii="Times New Roman" w:eastAsia="宋体" w:hAnsi="Times New Roman" w:cs="Times New Roman"/>
                <w:color w:val="000000"/>
                <w:kern w:val="0"/>
                <w:sz w:val="24"/>
                <w:lang w:bidi="ar"/>
              </w:rPr>
              <w:t>为周学时，</w:t>
            </w:r>
            <w:r>
              <w:rPr>
                <w:rFonts w:ascii="Times New Roman" w:eastAsia="宋体" w:hAnsi="Times New Roman" w:cs="Times New Roman"/>
                <w:color w:val="000000"/>
                <w:kern w:val="0"/>
                <w:sz w:val="24"/>
                <w:lang w:bidi="ar"/>
              </w:rPr>
              <w:t>Y</w:t>
            </w:r>
            <w:r>
              <w:rPr>
                <w:rFonts w:ascii="Times New Roman" w:eastAsia="宋体" w:hAnsi="Times New Roman" w:cs="Times New Roman"/>
                <w:color w:val="000000"/>
                <w:kern w:val="0"/>
                <w:sz w:val="24"/>
                <w:lang w:bidi="ar"/>
              </w:rPr>
              <w:t>为教学周数。</w:t>
            </w:r>
          </w:p>
          <w:p w:rsidR="004E45FC" w:rsidRDefault="004E45FC" w:rsidP="004E45FC">
            <w:pPr>
              <w:widowControl/>
              <w:jc w:val="left"/>
              <w:textAlignment w:val="center"/>
              <w:rPr>
                <w:rFonts w:ascii="Times New Roman" w:eastAsia="宋体" w:hAnsi="Times New Roman" w:cs="Times New Roman"/>
                <w:color w:val="000000"/>
                <w:kern w:val="0"/>
                <w:sz w:val="24"/>
                <w:lang w:bidi="ar"/>
              </w:rPr>
            </w:pPr>
            <w:r>
              <w:rPr>
                <w:rFonts w:ascii="Times New Roman" w:eastAsia="宋体" w:hAnsi="Times New Roman" w:cs="Times New Roman" w:hint="eastAsia"/>
                <w:color w:val="000000"/>
                <w:kern w:val="0"/>
                <w:sz w:val="24"/>
                <w:lang w:bidi="ar"/>
              </w:rPr>
              <w:t>6.</w:t>
            </w:r>
            <w:r>
              <w:rPr>
                <w:rFonts w:ascii="宋体" w:eastAsia="宋体" w:hAnsi="宋体" w:cs="宋体"/>
                <w:sz w:val="24"/>
              </w:rPr>
              <w:t>.打*课程为专业人才培养方案中所规定的学生必修学分课程</w:t>
            </w:r>
            <w:r>
              <w:rPr>
                <w:rFonts w:ascii="宋体" w:eastAsia="宋体" w:hAnsi="宋体" w:cs="宋体" w:hint="eastAsia"/>
                <w:sz w:val="24"/>
              </w:rPr>
              <w:t>,不得进行学分转换</w:t>
            </w:r>
            <w:r>
              <w:rPr>
                <w:rFonts w:ascii="宋体" w:eastAsia="宋体" w:hAnsi="宋体" w:cs="宋体"/>
                <w:sz w:val="24"/>
              </w:rPr>
              <w:t>。</w:t>
            </w:r>
          </w:p>
          <w:p w:rsidR="004E45FC" w:rsidRDefault="004E45FC" w:rsidP="004E45FC">
            <w:pPr>
              <w:widowControl/>
              <w:jc w:val="left"/>
              <w:textAlignment w:val="center"/>
              <w:rPr>
                <w:rFonts w:ascii="Times New Roman" w:hAnsi="Times New Roman" w:cs="Times New Roman"/>
                <w:color w:val="000000"/>
                <w:sz w:val="24"/>
              </w:rPr>
            </w:pPr>
          </w:p>
        </w:tc>
      </w:tr>
    </w:tbl>
    <w:p w:rsidR="00300BD6" w:rsidRDefault="00300BD6">
      <w:pPr>
        <w:adjustRightInd w:val="0"/>
        <w:snapToGrid w:val="0"/>
        <w:spacing w:line="360" w:lineRule="auto"/>
        <w:sectPr w:rsidR="00300BD6">
          <w:pgSz w:w="16838" w:h="11906" w:orient="landscape"/>
          <w:pgMar w:top="1800" w:right="1440" w:bottom="1800" w:left="1440" w:header="851" w:footer="992" w:gutter="0"/>
          <w:cols w:space="425"/>
          <w:docGrid w:type="lines" w:linePitch="312"/>
        </w:sectPr>
      </w:pPr>
    </w:p>
    <w:p w:rsidR="00300BD6" w:rsidRDefault="00D10208">
      <w:pPr>
        <w:spacing w:beforeLines="50" w:before="156" w:afterLines="50" w:after="156" w:line="480" w:lineRule="exact"/>
        <w:rPr>
          <w:rFonts w:ascii="黑体" w:eastAsia="黑体" w:hAnsi="黑体"/>
          <w:b/>
          <w:color w:val="000000"/>
          <w:sz w:val="24"/>
        </w:rPr>
      </w:pPr>
      <w:bookmarkStart w:id="1" w:name="_Toc241478104"/>
      <w:r>
        <w:rPr>
          <w:rFonts w:ascii="黑体" w:eastAsia="黑体" w:hAnsi="黑体" w:cs="Calibri" w:hint="eastAsia"/>
          <w:b/>
          <w:color w:val="000000"/>
          <w:sz w:val="24"/>
        </w:rPr>
        <w:lastRenderedPageBreak/>
        <w:t>附</w:t>
      </w:r>
      <w:r>
        <w:rPr>
          <w:rFonts w:ascii="黑体" w:eastAsia="黑体" w:hAnsi="黑体" w:hint="eastAsia"/>
          <w:b/>
          <w:color w:val="000000"/>
          <w:sz w:val="24"/>
        </w:rPr>
        <w:t>录3</w:t>
      </w:r>
    </w:p>
    <w:p w:rsidR="00300BD6" w:rsidRDefault="00D10208">
      <w:pPr>
        <w:spacing w:line="360" w:lineRule="auto"/>
        <w:jc w:val="center"/>
        <w:rPr>
          <w:rFonts w:ascii="宋体" w:hAnsi="宋体"/>
          <w:b/>
          <w:color w:val="000000"/>
          <w:sz w:val="32"/>
          <w:szCs w:val="32"/>
        </w:rPr>
      </w:pPr>
      <w:r>
        <w:rPr>
          <w:rFonts w:ascii="宋体" w:hAnsi="宋体" w:hint="eastAsia"/>
          <w:b/>
          <w:color w:val="000000"/>
          <w:sz w:val="32"/>
          <w:szCs w:val="32"/>
        </w:rPr>
        <w:t>2022级人工智能技术应用</w:t>
      </w:r>
      <w:r>
        <w:rPr>
          <w:rFonts w:ascii="宋体" w:hAnsi="宋体"/>
          <w:b/>
          <w:color w:val="000000"/>
          <w:sz w:val="32"/>
          <w:szCs w:val="32"/>
        </w:rPr>
        <w:t>专业课外培养计划表</w:t>
      </w:r>
      <w:bookmarkEnd w:id="1"/>
    </w:p>
    <w:tbl>
      <w:tblPr>
        <w:tblW w:w="9791" w:type="dxa"/>
        <w:tblInd w:w="-4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85"/>
        <w:gridCol w:w="3150"/>
        <w:gridCol w:w="1050"/>
        <w:gridCol w:w="1601"/>
        <w:gridCol w:w="1026"/>
        <w:gridCol w:w="1179"/>
      </w:tblGrid>
      <w:tr w:rsidR="00300BD6">
        <w:trPr>
          <w:trHeight w:val="919"/>
        </w:trPr>
        <w:tc>
          <w:tcPr>
            <w:tcW w:w="1785" w:type="dxa"/>
            <w:vAlign w:val="center"/>
          </w:tcPr>
          <w:p w:rsidR="00300BD6" w:rsidRDefault="00D10208">
            <w:pPr>
              <w:spacing w:line="280" w:lineRule="exact"/>
              <w:jc w:val="center"/>
              <w:rPr>
                <w:b/>
                <w:bCs/>
                <w:color w:val="000000"/>
                <w:sz w:val="24"/>
              </w:rPr>
            </w:pPr>
            <w:r>
              <w:rPr>
                <w:b/>
                <w:bCs/>
                <w:color w:val="000000"/>
                <w:sz w:val="24"/>
              </w:rPr>
              <w:t>类别</w:t>
            </w:r>
          </w:p>
        </w:tc>
        <w:tc>
          <w:tcPr>
            <w:tcW w:w="3150" w:type="dxa"/>
            <w:vAlign w:val="center"/>
          </w:tcPr>
          <w:p w:rsidR="00300BD6" w:rsidRDefault="00D10208">
            <w:pPr>
              <w:spacing w:line="280" w:lineRule="exact"/>
              <w:jc w:val="center"/>
              <w:rPr>
                <w:b/>
                <w:bCs/>
                <w:color w:val="000000"/>
                <w:sz w:val="24"/>
              </w:rPr>
            </w:pPr>
            <w:r>
              <w:rPr>
                <w:b/>
                <w:bCs/>
                <w:color w:val="000000"/>
                <w:sz w:val="24"/>
              </w:rPr>
              <w:t>内容</w:t>
            </w:r>
          </w:p>
        </w:tc>
        <w:tc>
          <w:tcPr>
            <w:tcW w:w="1050" w:type="dxa"/>
            <w:vAlign w:val="center"/>
          </w:tcPr>
          <w:p w:rsidR="00300BD6" w:rsidRDefault="00D10208">
            <w:pPr>
              <w:spacing w:line="280" w:lineRule="exact"/>
              <w:jc w:val="center"/>
              <w:rPr>
                <w:b/>
                <w:bCs/>
                <w:color w:val="000000"/>
                <w:sz w:val="24"/>
              </w:rPr>
            </w:pPr>
            <w:r>
              <w:rPr>
                <w:b/>
                <w:bCs/>
                <w:color w:val="000000"/>
                <w:sz w:val="24"/>
              </w:rPr>
              <w:t>学</w:t>
            </w:r>
            <w:r>
              <w:rPr>
                <w:rFonts w:hint="eastAsia"/>
                <w:b/>
                <w:bCs/>
                <w:color w:val="000000"/>
                <w:sz w:val="24"/>
              </w:rPr>
              <w:t>分</w:t>
            </w:r>
          </w:p>
        </w:tc>
        <w:tc>
          <w:tcPr>
            <w:tcW w:w="1601" w:type="dxa"/>
            <w:vAlign w:val="center"/>
          </w:tcPr>
          <w:p w:rsidR="00300BD6" w:rsidRDefault="00D10208">
            <w:pPr>
              <w:spacing w:line="280" w:lineRule="exact"/>
              <w:jc w:val="center"/>
              <w:rPr>
                <w:b/>
                <w:bCs/>
                <w:color w:val="000000"/>
                <w:sz w:val="24"/>
              </w:rPr>
            </w:pPr>
            <w:r>
              <w:rPr>
                <w:b/>
                <w:bCs/>
                <w:color w:val="000000"/>
                <w:sz w:val="24"/>
              </w:rPr>
              <w:t>考核方式</w:t>
            </w:r>
          </w:p>
        </w:tc>
        <w:tc>
          <w:tcPr>
            <w:tcW w:w="1026" w:type="dxa"/>
            <w:vAlign w:val="center"/>
          </w:tcPr>
          <w:p w:rsidR="00300BD6" w:rsidRDefault="00D10208">
            <w:pPr>
              <w:spacing w:line="280" w:lineRule="exact"/>
              <w:jc w:val="center"/>
              <w:rPr>
                <w:b/>
                <w:bCs/>
                <w:color w:val="000000"/>
                <w:sz w:val="24"/>
              </w:rPr>
            </w:pPr>
            <w:r>
              <w:rPr>
                <w:rFonts w:hint="eastAsia"/>
                <w:b/>
                <w:bCs/>
                <w:color w:val="000000"/>
                <w:sz w:val="24"/>
              </w:rPr>
              <w:t>组织者</w:t>
            </w:r>
          </w:p>
        </w:tc>
        <w:tc>
          <w:tcPr>
            <w:tcW w:w="1179" w:type="dxa"/>
            <w:vAlign w:val="center"/>
          </w:tcPr>
          <w:p w:rsidR="00300BD6" w:rsidRDefault="00D10208">
            <w:pPr>
              <w:spacing w:line="280" w:lineRule="exact"/>
              <w:jc w:val="center"/>
              <w:rPr>
                <w:b/>
                <w:bCs/>
                <w:color w:val="000000"/>
                <w:sz w:val="24"/>
              </w:rPr>
            </w:pPr>
            <w:r>
              <w:rPr>
                <w:b/>
                <w:bCs/>
                <w:color w:val="000000"/>
                <w:sz w:val="24"/>
              </w:rPr>
              <w:t>考核单位</w:t>
            </w:r>
          </w:p>
        </w:tc>
      </w:tr>
      <w:tr w:rsidR="00300BD6">
        <w:trPr>
          <w:trHeight w:val="1365"/>
        </w:trPr>
        <w:tc>
          <w:tcPr>
            <w:tcW w:w="1785"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视觉搬运赛</w:t>
            </w:r>
          </w:p>
        </w:tc>
        <w:tc>
          <w:tcPr>
            <w:tcW w:w="3150"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对接省级技能大赛，开展比赛内容</w:t>
            </w:r>
          </w:p>
        </w:tc>
        <w:tc>
          <w:tcPr>
            <w:tcW w:w="1050"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1601" w:type="dxa"/>
            <w:vAlign w:val="center"/>
          </w:tcPr>
          <w:p w:rsidR="00300BD6" w:rsidRDefault="00D10208">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系部统一</w:t>
            </w:r>
            <w:proofErr w:type="gramEnd"/>
            <w:r>
              <w:rPr>
                <w:rFonts w:ascii="仿宋" w:eastAsia="仿宋" w:hAnsi="仿宋" w:cs="仿宋" w:hint="eastAsia"/>
                <w:color w:val="000000"/>
                <w:kern w:val="0"/>
                <w:sz w:val="24"/>
              </w:rPr>
              <w:t>考核</w:t>
            </w:r>
          </w:p>
        </w:tc>
        <w:tc>
          <w:tcPr>
            <w:tcW w:w="1026"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本系</w:t>
            </w:r>
          </w:p>
        </w:tc>
        <w:tc>
          <w:tcPr>
            <w:tcW w:w="1179"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本系</w:t>
            </w:r>
          </w:p>
        </w:tc>
      </w:tr>
      <w:tr w:rsidR="00300BD6">
        <w:trPr>
          <w:trHeight w:val="1365"/>
        </w:trPr>
        <w:tc>
          <w:tcPr>
            <w:tcW w:w="1785"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中国</w:t>
            </w:r>
            <w:proofErr w:type="gramStart"/>
            <w:r>
              <w:rPr>
                <w:rFonts w:ascii="仿宋" w:eastAsia="仿宋" w:hAnsi="仿宋" w:cs="仿宋" w:hint="eastAsia"/>
                <w:color w:val="000000"/>
                <w:kern w:val="0"/>
                <w:sz w:val="24"/>
              </w:rPr>
              <w:t>软件杯</w:t>
            </w:r>
            <w:proofErr w:type="gramEnd"/>
            <w:r>
              <w:rPr>
                <w:rFonts w:ascii="仿宋" w:eastAsia="仿宋" w:hAnsi="仿宋" w:cs="仿宋" w:hint="eastAsia"/>
                <w:color w:val="000000"/>
                <w:kern w:val="0"/>
                <w:sz w:val="24"/>
              </w:rPr>
              <w:t>大学生软件设计大赛基于百度飞桨</w:t>
            </w:r>
            <w:proofErr w:type="spellStart"/>
            <w:r>
              <w:rPr>
                <w:rFonts w:ascii="仿宋" w:eastAsia="仿宋" w:hAnsi="仿宋" w:cs="仿宋" w:hint="eastAsia"/>
                <w:color w:val="000000"/>
                <w:kern w:val="0"/>
                <w:sz w:val="24"/>
              </w:rPr>
              <w:t>EasyDL</w:t>
            </w:r>
            <w:proofErr w:type="spellEnd"/>
            <w:r>
              <w:rPr>
                <w:rFonts w:ascii="仿宋" w:eastAsia="仿宋" w:hAnsi="仿宋" w:cs="仿宋" w:hint="eastAsia"/>
                <w:color w:val="000000"/>
                <w:kern w:val="0"/>
                <w:sz w:val="24"/>
              </w:rPr>
              <w:t>平台的芯片质检系统（高职组）</w:t>
            </w:r>
          </w:p>
        </w:tc>
        <w:tc>
          <w:tcPr>
            <w:tcW w:w="3150"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对接“中国软件杯”大学生软件设计大赛人工智能芯片质检赛项（高职组）竞赛，开展比赛内容</w:t>
            </w:r>
          </w:p>
        </w:tc>
        <w:tc>
          <w:tcPr>
            <w:tcW w:w="1050"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1601" w:type="dxa"/>
            <w:vAlign w:val="center"/>
          </w:tcPr>
          <w:p w:rsidR="00300BD6" w:rsidRDefault="00D10208">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系部统一</w:t>
            </w:r>
            <w:proofErr w:type="gramEnd"/>
            <w:r>
              <w:rPr>
                <w:rFonts w:ascii="仿宋" w:eastAsia="仿宋" w:hAnsi="仿宋" w:cs="仿宋" w:hint="eastAsia"/>
                <w:color w:val="000000"/>
                <w:kern w:val="0"/>
                <w:sz w:val="24"/>
              </w:rPr>
              <w:t>考核</w:t>
            </w:r>
          </w:p>
        </w:tc>
        <w:tc>
          <w:tcPr>
            <w:tcW w:w="1026"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本系</w:t>
            </w:r>
          </w:p>
        </w:tc>
        <w:tc>
          <w:tcPr>
            <w:tcW w:w="1179"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本系</w:t>
            </w:r>
          </w:p>
        </w:tc>
      </w:tr>
      <w:tr w:rsidR="00300BD6">
        <w:trPr>
          <w:trHeight w:val="1365"/>
        </w:trPr>
        <w:tc>
          <w:tcPr>
            <w:tcW w:w="1785"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嵌入式设计与开发</w:t>
            </w:r>
          </w:p>
        </w:tc>
        <w:tc>
          <w:tcPr>
            <w:tcW w:w="3150"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对接省级技能大赛，开展比赛内容</w:t>
            </w:r>
          </w:p>
        </w:tc>
        <w:tc>
          <w:tcPr>
            <w:tcW w:w="1050"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1601" w:type="dxa"/>
            <w:vAlign w:val="center"/>
          </w:tcPr>
          <w:p w:rsidR="00300BD6" w:rsidRDefault="00D10208">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系部统一</w:t>
            </w:r>
            <w:proofErr w:type="gramEnd"/>
            <w:r>
              <w:rPr>
                <w:rFonts w:ascii="仿宋" w:eastAsia="仿宋" w:hAnsi="仿宋" w:cs="仿宋" w:hint="eastAsia"/>
                <w:color w:val="000000"/>
                <w:kern w:val="0"/>
                <w:sz w:val="24"/>
              </w:rPr>
              <w:t>考核</w:t>
            </w:r>
          </w:p>
        </w:tc>
        <w:tc>
          <w:tcPr>
            <w:tcW w:w="1026"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本院</w:t>
            </w:r>
          </w:p>
        </w:tc>
        <w:tc>
          <w:tcPr>
            <w:tcW w:w="1179"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本院</w:t>
            </w:r>
          </w:p>
        </w:tc>
      </w:tr>
      <w:tr w:rsidR="00300BD6">
        <w:trPr>
          <w:trHeight w:val="1365"/>
        </w:trPr>
        <w:tc>
          <w:tcPr>
            <w:tcW w:w="1785"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相关职业技能大赛</w:t>
            </w:r>
          </w:p>
        </w:tc>
        <w:tc>
          <w:tcPr>
            <w:tcW w:w="3150"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根据任务书进行设计与施工</w:t>
            </w:r>
          </w:p>
        </w:tc>
        <w:tc>
          <w:tcPr>
            <w:tcW w:w="1050"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2</w:t>
            </w:r>
          </w:p>
        </w:tc>
        <w:tc>
          <w:tcPr>
            <w:tcW w:w="1601"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提交设计与施工作品</w:t>
            </w:r>
          </w:p>
        </w:tc>
        <w:tc>
          <w:tcPr>
            <w:tcW w:w="1026" w:type="dxa"/>
            <w:vAlign w:val="center"/>
          </w:tcPr>
          <w:p w:rsidR="00300BD6" w:rsidRDefault="00D10208">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系部</w:t>
            </w:r>
            <w:proofErr w:type="gramEnd"/>
          </w:p>
        </w:tc>
        <w:tc>
          <w:tcPr>
            <w:tcW w:w="1179" w:type="dxa"/>
            <w:vAlign w:val="center"/>
          </w:tcPr>
          <w:p w:rsidR="00300BD6" w:rsidRDefault="00D10208">
            <w:pPr>
              <w:widowControl/>
              <w:jc w:val="center"/>
              <w:rPr>
                <w:rFonts w:ascii="仿宋" w:eastAsia="仿宋" w:hAnsi="仿宋" w:cs="仿宋"/>
                <w:color w:val="000000"/>
                <w:kern w:val="0"/>
                <w:sz w:val="24"/>
              </w:rPr>
            </w:pPr>
            <w:proofErr w:type="gramStart"/>
            <w:r>
              <w:rPr>
                <w:rFonts w:ascii="仿宋" w:eastAsia="仿宋" w:hAnsi="仿宋" w:cs="仿宋" w:hint="eastAsia"/>
                <w:color w:val="000000"/>
                <w:kern w:val="0"/>
                <w:sz w:val="24"/>
              </w:rPr>
              <w:t>系部</w:t>
            </w:r>
            <w:proofErr w:type="gramEnd"/>
          </w:p>
        </w:tc>
      </w:tr>
      <w:tr w:rsidR="00300BD6">
        <w:trPr>
          <w:trHeight w:val="1365"/>
        </w:trPr>
        <w:tc>
          <w:tcPr>
            <w:tcW w:w="1785"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“1+X”人工智能深度学习工程应用技能等级证书</w:t>
            </w:r>
          </w:p>
        </w:tc>
        <w:tc>
          <w:tcPr>
            <w:tcW w:w="3150"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对接“1+X”人工智能深度学习工程应用</w:t>
            </w:r>
            <w:proofErr w:type="gramStart"/>
            <w:r>
              <w:rPr>
                <w:rFonts w:ascii="仿宋" w:eastAsia="仿宋" w:hAnsi="仿宋" w:cs="仿宋" w:hint="eastAsia"/>
                <w:color w:val="000000"/>
                <w:kern w:val="0"/>
                <w:sz w:val="24"/>
              </w:rPr>
              <w:t>技能技能</w:t>
            </w:r>
            <w:proofErr w:type="gramEnd"/>
            <w:r>
              <w:rPr>
                <w:rFonts w:ascii="仿宋" w:eastAsia="仿宋" w:hAnsi="仿宋" w:cs="仿宋" w:hint="eastAsia"/>
                <w:color w:val="000000"/>
                <w:kern w:val="0"/>
                <w:sz w:val="24"/>
              </w:rPr>
              <w:t>等级证书考试内容</w:t>
            </w:r>
          </w:p>
        </w:tc>
        <w:tc>
          <w:tcPr>
            <w:tcW w:w="1050"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4</w:t>
            </w:r>
          </w:p>
        </w:tc>
        <w:tc>
          <w:tcPr>
            <w:tcW w:w="1601"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人工智能深度学习工程应用技能等级证书</w:t>
            </w:r>
          </w:p>
        </w:tc>
        <w:tc>
          <w:tcPr>
            <w:tcW w:w="1026"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北京百度网讯科技有限公司</w:t>
            </w:r>
          </w:p>
        </w:tc>
        <w:tc>
          <w:tcPr>
            <w:tcW w:w="1179" w:type="dxa"/>
            <w:vAlign w:val="center"/>
          </w:tcPr>
          <w:p w:rsidR="00300BD6" w:rsidRDefault="00D10208">
            <w:pPr>
              <w:widowControl/>
              <w:jc w:val="center"/>
              <w:rPr>
                <w:rFonts w:ascii="仿宋" w:eastAsia="仿宋" w:hAnsi="仿宋" w:cs="仿宋"/>
                <w:color w:val="000000"/>
                <w:kern w:val="0"/>
                <w:sz w:val="24"/>
              </w:rPr>
            </w:pPr>
            <w:r>
              <w:rPr>
                <w:rFonts w:ascii="仿宋" w:eastAsia="仿宋" w:hAnsi="仿宋" w:cs="仿宋" w:hint="eastAsia"/>
                <w:color w:val="000000"/>
                <w:kern w:val="0"/>
                <w:sz w:val="24"/>
              </w:rPr>
              <w:t>教育部</w:t>
            </w:r>
          </w:p>
        </w:tc>
      </w:tr>
    </w:tbl>
    <w:p w:rsidR="00300BD6" w:rsidRDefault="00300BD6">
      <w:pPr>
        <w:adjustRightInd w:val="0"/>
        <w:snapToGrid w:val="0"/>
        <w:spacing w:line="360" w:lineRule="auto"/>
      </w:pPr>
    </w:p>
    <w:sectPr w:rsidR="00300B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AAD" w:rsidRDefault="00113AAD">
      <w:r>
        <w:separator/>
      </w:r>
    </w:p>
  </w:endnote>
  <w:endnote w:type="continuationSeparator" w:id="0">
    <w:p w:rsidR="00113AAD" w:rsidRDefault="00113A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AAD" w:rsidRDefault="00113AAD">
      <w:r>
        <w:separator/>
      </w:r>
    </w:p>
  </w:footnote>
  <w:footnote w:type="continuationSeparator" w:id="0">
    <w:p w:rsidR="00113AAD" w:rsidRDefault="00113A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704D" w:rsidRDefault="00BE704D">
    <w:pPr>
      <w:pStyle w:val="a6"/>
      <w:pBdr>
        <w:bottom w:val="none" w:sz="0" w:space="0" w:color="auto"/>
      </w:pBdr>
      <w:jc w:val="bot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8B8486"/>
    <w:multiLevelType w:val="singleLevel"/>
    <w:tmpl w:val="F20676B2"/>
    <w:lvl w:ilvl="0">
      <w:start w:val="2"/>
      <w:numFmt w:val="chineseCounting"/>
      <w:suff w:val="nothing"/>
      <w:lvlText w:val="（%1）"/>
      <w:lvlJc w:val="left"/>
      <w:rPr>
        <w:rFonts w:hint="eastAsia"/>
        <w:lang w:val="en-US"/>
      </w:rPr>
    </w:lvl>
  </w:abstractNum>
  <w:abstractNum w:abstractNumId="1" w15:restartNumberingAfterBreak="0">
    <w:nsid w:val="29C520A9"/>
    <w:multiLevelType w:val="multilevel"/>
    <w:tmpl w:val="29C520A9"/>
    <w:lvl w:ilvl="0">
      <w:start w:val="1"/>
      <w:numFmt w:val="bullet"/>
      <w:lvlText w:val=""/>
      <w:lvlJc w:val="left"/>
      <w:pPr>
        <w:ind w:left="1081" w:hanging="420"/>
      </w:pPr>
      <w:rPr>
        <w:rFonts w:ascii="Wingdings" w:hAnsi="Wingdings" w:hint="default"/>
      </w:rPr>
    </w:lvl>
    <w:lvl w:ilvl="1">
      <w:start w:val="1"/>
      <w:numFmt w:val="bullet"/>
      <w:lvlText w:val=""/>
      <w:lvlJc w:val="left"/>
      <w:pPr>
        <w:ind w:left="1501" w:hanging="420"/>
      </w:pPr>
      <w:rPr>
        <w:rFonts w:ascii="Wingdings" w:hAnsi="Wingdings" w:hint="default"/>
      </w:rPr>
    </w:lvl>
    <w:lvl w:ilvl="2">
      <w:start w:val="1"/>
      <w:numFmt w:val="bullet"/>
      <w:lvlText w:val=""/>
      <w:lvlJc w:val="left"/>
      <w:pPr>
        <w:ind w:left="1921" w:hanging="420"/>
      </w:pPr>
      <w:rPr>
        <w:rFonts w:ascii="Wingdings" w:hAnsi="Wingdings" w:hint="default"/>
      </w:rPr>
    </w:lvl>
    <w:lvl w:ilvl="3">
      <w:start w:val="1"/>
      <w:numFmt w:val="bullet"/>
      <w:lvlText w:val=""/>
      <w:lvlJc w:val="left"/>
      <w:pPr>
        <w:ind w:left="2341" w:hanging="420"/>
      </w:pPr>
      <w:rPr>
        <w:rFonts w:ascii="Wingdings" w:hAnsi="Wingdings" w:hint="default"/>
      </w:rPr>
    </w:lvl>
    <w:lvl w:ilvl="4">
      <w:start w:val="1"/>
      <w:numFmt w:val="bullet"/>
      <w:lvlText w:val=""/>
      <w:lvlJc w:val="left"/>
      <w:pPr>
        <w:ind w:left="2761" w:hanging="420"/>
      </w:pPr>
      <w:rPr>
        <w:rFonts w:ascii="Wingdings" w:hAnsi="Wingdings" w:hint="default"/>
      </w:rPr>
    </w:lvl>
    <w:lvl w:ilvl="5">
      <w:start w:val="1"/>
      <w:numFmt w:val="bullet"/>
      <w:lvlText w:val=""/>
      <w:lvlJc w:val="left"/>
      <w:pPr>
        <w:ind w:left="3181" w:hanging="420"/>
      </w:pPr>
      <w:rPr>
        <w:rFonts w:ascii="Wingdings" w:hAnsi="Wingdings" w:hint="default"/>
      </w:rPr>
    </w:lvl>
    <w:lvl w:ilvl="6">
      <w:start w:val="1"/>
      <w:numFmt w:val="bullet"/>
      <w:lvlText w:val=""/>
      <w:lvlJc w:val="left"/>
      <w:pPr>
        <w:ind w:left="3601" w:hanging="420"/>
      </w:pPr>
      <w:rPr>
        <w:rFonts w:ascii="Wingdings" w:hAnsi="Wingdings" w:hint="default"/>
      </w:rPr>
    </w:lvl>
    <w:lvl w:ilvl="7">
      <w:start w:val="1"/>
      <w:numFmt w:val="bullet"/>
      <w:lvlText w:val=""/>
      <w:lvlJc w:val="left"/>
      <w:pPr>
        <w:ind w:left="4021" w:hanging="420"/>
      </w:pPr>
      <w:rPr>
        <w:rFonts w:ascii="Wingdings" w:hAnsi="Wingdings" w:hint="default"/>
      </w:rPr>
    </w:lvl>
    <w:lvl w:ilvl="8">
      <w:start w:val="1"/>
      <w:numFmt w:val="bullet"/>
      <w:lvlText w:val=""/>
      <w:lvlJc w:val="left"/>
      <w:pPr>
        <w:ind w:left="4441"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Y0Y2VhOTQxN2M1MzFkYmU4NjliZTg3MGFhZmQwYjgifQ=="/>
  </w:docVars>
  <w:rsids>
    <w:rsidRoot w:val="00270A34"/>
    <w:rsid w:val="00065114"/>
    <w:rsid w:val="00113AAD"/>
    <w:rsid w:val="0012053C"/>
    <w:rsid w:val="00150F8B"/>
    <w:rsid w:val="00270A34"/>
    <w:rsid w:val="002D0D2A"/>
    <w:rsid w:val="00300BD6"/>
    <w:rsid w:val="003048F3"/>
    <w:rsid w:val="0037236E"/>
    <w:rsid w:val="003C7CE1"/>
    <w:rsid w:val="0045001F"/>
    <w:rsid w:val="004C7BE7"/>
    <w:rsid w:val="004D695F"/>
    <w:rsid w:val="004E1E75"/>
    <w:rsid w:val="004E45FC"/>
    <w:rsid w:val="004E4A4B"/>
    <w:rsid w:val="00560C85"/>
    <w:rsid w:val="0056271D"/>
    <w:rsid w:val="005739FF"/>
    <w:rsid w:val="005C077E"/>
    <w:rsid w:val="005C2713"/>
    <w:rsid w:val="005C7DF2"/>
    <w:rsid w:val="00696B1A"/>
    <w:rsid w:val="006A2F18"/>
    <w:rsid w:val="008D076D"/>
    <w:rsid w:val="00913D8F"/>
    <w:rsid w:val="00931924"/>
    <w:rsid w:val="00A5471D"/>
    <w:rsid w:val="00AB4E87"/>
    <w:rsid w:val="00B81004"/>
    <w:rsid w:val="00BB622E"/>
    <w:rsid w:val="00BE704D"/>
    <w:rsid w:val="00C03AFA"/>
    <w:rsid w:val="00C2449F"/>
    <w:rsid w:val="00C53D23"/>
    <w:rsid w:val="00C854F0"/>
    <w:rsid w:val="00C902C1"/>
    <w:rsid w:val="00C95F4E"/>
    <w:rsid w:val="00CC0E8E"/>
    <w:rsid w:val="00CF12F9"/>
    <w:rsid w:val="00D10208"/>
    <w:rsid w:val="00E07DC2"/>
    <w:rsid w:val="00E33635"/>
    <w:rsid w:val="00F80B50"/>
    <w:rsid w:val="00FF7DC3"/>
    <w:rsid w:val="01731E45"/>
    <w:rsid w:val="018348F6"/>
    <w:rsid w:val="019B3431"/>
    <w:rsid w:val="01B351B5"/>
    <w:rsid w:val="01C65A8A"/>
    <w:rsid w:val="020679BD"/>
    <w:rsid w:val="028D22E2"/>
    <w:rsid w:val="02A25BFC"/>
    <w:rsid w:val="02AE4195"/>
    <w:rsid w:val="03262CF9"/>
    <w:rsid w:val="03790051"/>
    <w:rsid w:val="03866E00"/>
    <w:rsid w:val="0394609D"/>
    <w:rsid w:val="042E3CED"/>
    <w:rsid w:val="043E5457"/>
    <w:rsid w:val="050E12BF"/>
    <w:rsid w:val="056F0A72"/>
    <w:rsid w:val="057C0858"/>
    <w:rsid w:val="058C1892"/>
    <w:rsid w:val="05B31BD4"/>
    <w:rsid w:val="05D85A1F"/>
    <w:rsid w:val="05DF26D0"/>
    <w:rsid w:val="06844BAC"/>
    <w:rsid w:val="06A34309"/>
    <w:rsid w:val="06AB38BF"/>
    <w:rsid w:val="06AF0D0B"/>
    <w:rsid w:val="0702694C"/>
    <w:rsid w:val="0710065B"/>
    <w:rsid w:val="078E64E6"/>
    <w:rsid w:val="079C3651"/>
    <w:rsid w:val="07A728FF"/>
    <w:rsid w:val="07CB4A97"/>
    <w:rsid w:val="081C3997"/>
    <w:rsid w:val="08574C6D"/>
    <w:rsid w:val="08834527"/>
    <w:rsid w:val="08A727E7"/>
    <w:rsid w:val="08BA2FEB"/>
    <w:rsid w:val="0A1823A6"/>
    <w:rsid w:val="0AA62F59"/>
    <w:rsid w:val="0B020592"/>
    <w:rsid w:val="0B532A3C"/>
    <w:rsid w:val="0B6A1F25"/>
    <w:rsid w:val="0B6B1C29"/>
    <w:rsid w:val="0BD67CFD"/>
    <w:rsid w:val="0BDF59B4"/>
    <w:rsid w:val="0C1F7E49"/>
    <w:rsid w:val="0C9D0E99"/>
    <w:rsid w:val="0D295C06"/>
    <w:rsid w:val="0DC22541"/>
    <w:rsid w:val="0E290CCF"/>
    <w:rsid w:val="0E97484D"/>
    <w:rsid w:val="0EF7468E"/>
    <w:rsid w:val="0F00187A"/>
    <w:rsid w:val="0F3E561D"/>
    <w:rsid w:val="0F6C7A48"/>
    <w:rsid w:val="0F79594A"/>
    <w:rsid w:val="0FD34A58"/>
    <w:rsid w:val="0FF27934"/>
    <w:rsid w:val="105508E9"/>
    <w:rsid w:val="112E048A"/>
    <w:rsid w:val="120C2549"/>
    <w:rsid w:val="131E347F"/>
    <w:rsid w:val="134719EC"/>
    <w:rsid w:val="147B7945"/>
    <w:rsid w:val="15227813"/>
    <w:rsid w:val="156B323E"/>
    <w:rsid w:val="1572311E"/>
    <w:rsid w:val="161A75AC"/>
    <w:rsid w:val="167644B7"/>
    <w:rsid w:val="168E4BEF"/>
    <w:rsid w:val="17402074"/>
    <w:rsid w:val="17683908"/>
    <w:rsid w:val="17A55AAB"/>
    <w:rsid w:val="17E82330"/>
    <w:rsid w:val="180251E5"/>
    <w:rsid w:val="180F4A32"/>
    <w:rsid w:val="18341695"/>
    <w:rsid w:val="183D4747"/>
    <w:rsid w:val="192A4238"/>
    <w:rsid w:val="193019A6"/>
    <w:rsid w:val="199512D3"/>
    <w:rsid w:val="1B270D52"/>
    <w:rsid w:val="1BE8125F"/>
    <w:rsid w:val="1C285402"/>
    <w:rsid w:val="1CCF14B8"/>
    <w:rsid w:val="1D095A4F"/>
    <w:rsid w:val="1D8D0AF1"/>
    <w:rsid w:val="1E231218"/>
    <w:rsid w:val="1E8244BA"/>
    <w:rsid w:val="1ECA33F8"/>
    <w:rsid w:val="1F384220"/>
    <w:rsid w:val="1F5574BF"/>
    <w:rsid w:val="200C5D5B"/>
    <w:rsid w:val="20CC37D2"/>
    <w:rsid w:val="20E0460E"/>
    <w:rsid w:val="21073434"/>
    <w:rsid w:val="2119509B"/>
    <w:rsid w:val="21833E0F"/>
    <w:rsid w:val="218A3EE7"/>
    <w:rsid w:val="22013303"/>
    <w:rsid w:val="22490072"/>
    <w:rsid w:val="22901DC1"/>
    <w:rsid w:val="22B67EDD"/>
    <w:rsid w:val="22EA6B51"/>
    <w:rsid w:val="23416030"/>
    <w:rsid w:val="2349186C"/>
    <w:rsid w:val="23870288"/>
    <w:rsid w:val="23D15042"/>
    <w:rsid w:val="23E93A2D"/>
    <w:rsid w:val="23ED1B6C"/>
    <w:rsid w:val="23F05EDA"/>
    <w:rsid w:val="24071D7D"/>
    <w:rsid w:val="24B15F35"/>
    <w:rsid w:val="24F334EE"/>
    <w:rsid w:val="24F55177"/>
    <w:rsid w:val="26023E60"/>
    <w:rsid w:val="26053C61"/>
    <w:rsid w:val="261E36CF"/>
    <w:rsid w:val="263913B8"/>
    <w:rsid w:val="26633507"/>
    <w:rsid w:val="26D90671"/>
    <w:rsid w:val="272300BA"/>
    <w:rsid w:val="28C23DE4"/>
    <w:rsid w:val="296A7986"/>
    <w:rsid w:val="2A5A5FB9"/>
    <w:rsid w:val="2A9065CF"/>
    <w:rsid w:val="2AA16C77"/>
    <w:rsid w:val="2B0D6745"/>
    <w:rsid w:val="2B3D6302"/>
    <w:rsid w:val="2B700531"/>
    <w:rsid w:val="2B7932DB"/>
    <w:rsid w:val="2B800832"/>
    <w:rsid w:val="2BD751E5"/>
    <w:rsid w:val="2BF9416C"/>
    <w:rsid w:val="2D330B62"/>
    <w:rsid w:val="2D8D3ECA"/>
    <w:rsid w:val="2DF40420"/>
    <w:rsid w:val="2E3E3B61"/>
    <w:rsid w:val="2EA20D30"/>
    <w:rsid w:val="2EFB6006"/>
    <w:rsid w:val="2F0457C1"/>
    <w:rsid w:val="2F142016"/>
    <w:rsid w:val="2FBE61B3"/>
    <w:rsid w:val="2FCE7234"/>
    <w:rsid w:val="2FE15AFE"/>
    <w:rsid w:val="300A3CF3"/>
    <w:rsid w:val="30425E3F"/>
    <w:rsid w:val="30AD6F47"/>
    <w:rsid w:val="30F829EF"/>
    <w:rsid w:val="31766EF7"/>
    <w:rsid w:val="32327E33"/>
    <w:rsid w:val="32D025B8"/>
    <w:rsid w:val="32F04ABC"/>
    <w:rsid w:val="3306452C"/>
    <w:rsid w:val="33324972"/>
    <w:rsid w:val="33D15E54"/>
    <w:rsid w:val="3401025F"/>
    <w:rsid w:val="34506A7C"/>
    <w:rsid w:val="348901A5"/>
    <w:rsid w:val="34E22BEB"/>
    <w:rsid w:val="34F4708D"/>
    <w:rsid w:val="35077979"/>
    <w:rsid w:val="35863C32"/>
    <w:rsid w:val="35F25686"/>
    <w:rsid w:val="3679405F"/>
    <w:rsid w:val="36811AD3"/>
    <w:rsid w:val="376168AE"/>
    <w:rsid w:val="376613CC"/>
    <w:rsid w:val="376D5B14"/>
    <w:rsid w:val="37895127"/>
    <w:rsid w:val="37E12978"/>
    <w:rsid w:val="38182059"/>
    <w:rsid w:val="387E4DFB"/>
    <w:rsid w:val="38BF1350"/>
    <w:rsid w:val="390D27E1"/>
    <w:rsid w:val="39B046F8"/>
    <w:rsid w:val="39CA0AB6"/>
    <w:rsid w:val="3A024289"/>
    <w:rsid w:val="3A3E75CA"/>
    <w:rsid w:val="3A553D58"/>
    <w:rsid w:val="3B8B08F0"/>
    <w:rsid w:val="3C1349D4"/>
    <w:rsid w:val="3C6B721F"/>
    <w:rsid w:val="3D9F6086"/>
    <w:rsid w:val="3E0E4374"/>
    <w:rsid w:val="3E102076"/>
    <w:rsid w:val="3E4E36DD"/>
    <w:rsid w:val="3EB6350D"/>
    <w:rsid w:val="3EEC4552"/>
    <w:rsid w:val="3F08246F"/>
    <w:rsid w:val="3F66799B"/>
    <w:rsid w:val="3FD2282A"/>
    <w:rsid w:val="40146E63"/>
    <w:rsid w:val="403135F4"/>
    <w:rsid w:val="407A3761"/>
    <w:rsid w:val="40913B69"/>
    <w:rsid w:val="40C324FC"/>
    <w:rsid w:val="410337BF"/>
    <w:rsid w:val="410A4D6A"/>
    <w:rsid w:val="41370E46"/>
    <w:rsid w:val="41891938"/>
    <w:rsid w:val="41AE6670"/>
    <w:rsid w:val="42042F70"/>
    <w:rsid w:val="42231047"/>
    <w:rsid w:val="42BF5CFB"/>
    <w:rsid w:val="4315661D"/>
    <w:rsid w:val="436E4A80"/>
    <w:rsid w:val="438567DF"/>
    <w:rsid w:val="439D2D3D"/>
    <w:rsid w:val="44574937"/>
    <w:rsid w:val="445C2F7A"/>
    <w:rsid w:val="447030EE"/>
    <w:rsid w:val="44B50EF4"/>
    <w:rsid w:val="460F106C"/>
    <w:rsid w:val="46341091"/>
    <w:rsid w:val="4668015D"/>
    <w:rsid w:val="468C3783"/>
    <w:rsid w:val="46A36B25"/>
    <w:rsid w:val="47712A7F"/>
    <w:rsid w:val="48691631"/>
    <w:rsid w:val="4986402D"/>
    <w:rsid w:val="49AF2C24"/>
    <w:rsid w:val="49C61694"/>
    <w:rsid w:val="49DC7DCF"/>
    <w:rsid w:val="49EA437A"/>
    <w:rsid w:val="4A357281"/>
    <w:rsid w:val="4A4A122E"/>
    <w:rsid w:val="4A6C65AF"/>
    <w:rsid w:val="4ADF161D"/>
    <w:rsid w:val="4B2C6F2F"/>
    <w:rsid w:val="4BA47085"/>
    <w:rsid w:val="4C05712F"/>
    <w:rsid w:val="4C397D54"/>
    <w:rsid w:val="4C65560B"/>
    <w:rsid w:val="4C9C5A8D"/>
    <w:rsid w:val="4C9E1FB5"/>
    <w:rsid w:val="4CA24E44"/>
    <w:rsid w:val="4D143736"/>
    <w:rsid w:val="4D65645A"/>
    <w:rsid w:val="4D7A0AE1"/>
    <w:rsid w:val="4D7C68F0"/>
    <w:rsid w:val="4DED2F3D"/>
    <w:rsid w:val="4E072F9A"/>
    <w:rsid w:val="4E845291"/>
    <w:rsid w:val="4EB920E9"/>
    <w:rsid w:val="4EE32808"/>
    <w:rsid w:val="4F263FA1"/>
    <w:rsid w:val="50094C2B"/>
    <w:rsid w:val="50540D97"/>
    <w:rsid w:val="50884C3E"/>
    <w:rsid w:val="50F770DA"/>
    <w:rsid w:val="50FB7909"/>
    <w:rsid w:val="51707DA4"/>
    <w:rsid w:val="518E3D64"/>
    <w:rsid w:val="51B36AC8"/>
    <w:rsid w:val="51D92CA0"/>
    <w:rsid w:val="52E342D2"/>
    <w:rsid w:val="53126C25"/>
    <w:rsid w:val="535122EB"/>
    <w:rsid w:val="53AD40FA"/>
    <w:rsid w:val="541A4236"/>
    <w:rsid w:val="542E79C4"/>
    <w:rsid w:val="544C4C58"/>
    <w:rsid w:val="54ED1B7C"/>
    <w:rsid w:val="564B4139"/>
    <w:rsid w:val="56935B2A"/>
    <w:rsid w:val="56DB61FD"/>
    <w:rsid w:val="577A673F"/>
    <w:rsid w:val="58441B24"/>
    <w:rsid w:val="59015DDA"/>
    <w:rsid w:val="591D46EC"/>
    <w:rsid w:val="592E3D73"/>
    <w:rsid w:val="595862D2"/>
    <w:rsid w:val="595D476E"/>
    <w:rsid w:val="597A6D32"/>
    <w:rsid w:val="5A1F08C2"/>
    <w:rsid w:val="5A902780"/>
    <w:rsid w:val="5AB87ADA"/>
    <w:rsid w:val="5B976873"/>
    <w:rsid w:val="5BB2417F"/>
    <w:rsid w:val="5BFC3758"/>
    <w:rsid w:val="5C1D4202"/>
    <w:rsid w:val="5C2F3B73"/>
    <w:rsid w:val="5C4E0519"/>
    <w:rsid w:val="5C59156E"/>
    <w:rsid w:val="5C931B49"/>
    <w:rsid w:val="5DF824F6"/>
    <w:rsid w:val="5E38451F"/>
    <w:rsid w:val="5E5827D1"/>
    <w:rsid w:val="5EB432A1"/>
    <w:rsid w:val="5F424C5A"/>
    <w:rsid w:val="5F883699"/>
    <w:rsid w:val="5FBF7663"/>
    <w:rsid w:val="5FDC171D"/>
    <w:rsid w:val="60A5151E"/>
    <w:rsid w:val="60CE0032"/>
    <w:rsid w:val="610A7CD9"/>
    <w:rsid w:val="619A06A7"/>
    <w:rsid w:val="61EE06FB"/>
    <w:rsid w:val="62033A59"/>
    <w:rsid w:val="62DB2CB2"/>
    <w:rsid w:val="63C3224C"/>
    <w:rsid w:val="643E439E"/>
    <w:rsid w:val="64575B3C"/>
    <w:rsid w:val="648B0414"/>
    <w:rsid w:val="64E03213"/>
    <w:rsid w:val="65CA64A3"/>
    <w:rsid w:val="663C1510"/>
    <w:rsid w:val="66743DB9"/>
    <w:rsid w:val="675A79E7"/>
    <w:rsid w:val="679F285F"/>
    <w:rsid w:val="680C6A44"/>
    <w:rsid w:val="68693A7B"/>
    <w:rsid w:val="68B77BD9"/>
    <w:rsid w:val="68D365DA"/>
    <w:rsid w:val="68D756D8"/>
    <w:rsid w:val="68E36A57"/>
    <w:rsid w:val="69565084"/>
    <w:rsid w:val="698A4EDF"/>
    <w:rsid w:val="69A21ECA"/>
    <w:rsid w:val="6ACA73D7"/>
    <w:rsid w:val="6AE96229"/>
    <w:rsid w:val="6B8336C5"/>
    <w:rsid w:val="6BC22D76"/>
    <w:rsid w:val="6BCE1DAB"/>
    <w:rsid w:val="6BEC074A"/>
    <w:rsid w:val="6BF01CCC"/>
    <w:rsid w:val="6C1A57C9"/>
    <w:rsid w:val="6C7046D5"/>
    <w:rsid w:val="6CB66A42"/>
    <w:rsid w:val="6CBC2B74"/>
    <w:rsid w:val="6CEC52F7"/>
    <w:rsid w:val="6D1850DF"/>
    <w:rsid w:val="6D227FA8"/>
    <w:rsid w:val="6D2D20B0"/>
    <w:rsid w:val="6D634693"/>
    <w:rsid w:val="6DA23E7C"/>
    <w:rsid w:val="6DC24EEE"/>
    <w:rsid w:val="6DC365FF"/>
    <w:rsid w:val="6E025603"/>
    <w:rsid w:val="6E4B542D"/>
    <w:rsid w:val="6E8A2385"/>
    <w:rsid w:val="6ECE6022"/>
    <w:rsid w:val="6EE54CD3"/>
    <w:rsid w:val="6F6B7601"/>
    <w:rsid w:val="6FB22E1C"/>
    <w:rsid w:val="6FBC172E"/>
    <w:rsid w:val="70206AF3"/>
    <w:rsid w:val="709124E0"/>
    <w:rsid w:val="70C70B75"/>
    <w:rsid w:val="718F01FA"/>
    <w:rsid w:val="7196292D"/>
    <w:rsid w:val="71A94E6A"/>
    <w:rsid w:val="71DD5539"/>
    <w:rsid w:val="71F73A23"/>
    <w:rsid w:val="721B2400"/>
    <w:rsid w:val="725F0770"/>
    <w:rsid w:val="72743262"/>
    <w:rsid w:val="72E05D61"/>
    <w:rsid w:val="733B6C2E"/>
    <w:rsid w:val="739E2278"/>
    <w:rsid w:val="745C1D60"/>
    <w:rsid w:val="74881451"/>
    <w:rsid w:val="74F07E42"/>
    <w:rsid w:val="74F769C2"/>
    <w:rsid w:val="750B5B03"/>
    <w:rsid w:val="750C1799"/>
    <w:rsid w:val="75247DFA"/>
    <w:rsid w:val="753C7601"/>
    <w:rsid w:val="75900539"/>
    <w:rsid w:val="75F04B48"/>
    <w:rsid w:val="766E6FE8"/>
    <w:rsid w:val="76993D3D"/>
    <w:rsid w:val="769A0C5D"/>
    <w:rsid w:val="76C91B14"/>
    <w:rsid w:val="76E23544"/>
    <w:rsid w:val="76E6529F"/>
    <w:rsid w:val="77062B2F"/>
    <w:rsid w:val="77190FB6"/>
    <w:rsid w:val="77223A09"/>
    <w:rsid w:val="778B7EA7"/>
    <w:rsid w:val="77D66996"/>
    <w:rsid w:val="77E13408"/>
    <w:rsid w:val="78B56707"/>
    <w:rsid w:val="79573ED6"/>
    <w:rsid w:val="7A2727A9"/>
    <w:rsid w:val="7A507F48"/>
    <w:rsid w:val="7A84616F"/>
    <w:rsid w:val="7B366359"/>
    <w:rsid w:val="7B82017E"/>
    <w:rsid w:val="7B8466EF"/>
    <w:rsid w:val="7BDE4DE9"/>
    <w:rsid w:val="7C003931"/>
    <w:rsid w:val="7C2255B1"/>
    <w:rsid w:val="7CD00267"/>
    <w:rsid w:val="7D276CCF"/>
    <w:rsid w:val="7D54422C"/>
    <w:rsid w:val="7DCB6F12"/>
    <w:rsid w:val="7DE7710F"/>
    <w:rsid w:val="7E1C1236"/>
    <w:rsid w:val="7E1C4309"/>
    <w:rsid w:val="7E6424FB"/>
    <w:rsid w:val="7E8C259A"/>
    <w:rsid w:val="7EB40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D5305C7"/>
  <w15:docId w15:val="{87B7C1BA-F92E-429D-97B1-E5A2585826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unhideWhenUsed/>
    <w:rPr>
      <w:sz w:val="18"/>
      <w:szCs w:val="18"/>
    </w:rPr>
  </w:style>
  <w:style w:type="paragraph" w:styleId="a5">
    <w:name w:val="footer"/>
    <w:basedOn w:val="a"/>
    <w:uiPriority w:val="99"/>
    <w:qFormat/>
    <w:pPr>
      <w:tabs>
        <w:tab w:val="center" w:pos="4153"/>
        <w:tab w:val="right" w:pos="8306"/>
      </w:tabs>
      <w:snapToGrid w:val="0"/>
      <w:jc w:val="left"/>
    </w:pPr>
    <w:rPr>
      <w:sz w:val="18"/>
      <w:szCs w:val="18"/>
    </w:rPr>
  </w:style>
  <w:style w:type="paragraph" w:styleId="a6">
    <w:name w:val="header"/>
    <w:basedOn w:val="a"/>
    <w:uiPriority w:val="99"/>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spacing w:beforeAutospacing="1" w:afterAutospacing="1"/>
      <w:jc w:val="left"/>
    </w:pPr>
    <w:rPr>
      <w:rFonts w:cs="Times New Roman"/>
      <w:kern w:val="0"/>
      <w:sz w:val="24"/>
    </w:rPr>
  </w:style>
  <w:style w:type="table" w:styleId="a8">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Strong"/>
    <w:basedOn w:val="a0"/>
    <w:qFormat/>
    <w:rPr>
      <w:b/>
    </w:rPr>
  </w:style>
  <w:style w:type="character" w:styleId="aa">
    <w:name w:val="Emphasis"/>
    <w:basedOn w:val="a0"/>
    <w:qFormat/>
    <w:rPr>
      <w:i/>
    </w:rPr>
  </w:style>
  <w:style w:type="character" w:customStyle="1" w:styleId="a4">
    <w:name w:val="批注框文本 字符"/>
    <w:basedOn w:val="a0"/>
    <w:link w:val="a3"/>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28</Pages>
  <Words>3638</Words>
  <Characters>20737</Characters>
  <Application>Microsoft Office Word</Application>
  <DocSecurity>0</DocSecurity>
  <Lines>172</Lines>
  <Paragraphs>48</Paragraphs>
  <ScaleCrop>false</ScaleCrop>
  <Company>微软中国</Company>
  <LinksUpToDate>false</LinksUpToDate>
  <CharactersWithSpaces>24327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czy</dc:creator>
  <cp:lastModifiedBy>Windows 用户</cp:lastModifiedBy>
  <cp:revision>4</cp:revision>
  <cp:lastPrinted>2022-09-02T03:01:00Z</cp:lastPrinted>
  <dcterms:created xsi:type="dcterms:W3CDTF">2022-09-09T08:20:00Z</dcterms:created>
  <dcterms:modified xsi:type="dcterms:W3CDTF">2022-09-09T09:54:00Z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2052-11.8.2.10229</vt:lpwstr>
  </property>
  <property fmtid="{D5CDD505-2E9C-101B-9397-08002B2CF9AE}" pid="3" name="ICV">
    <vt:lpwstr>73151501356742EAA87F50AE5C2C09C7</vt:lpwstr>
  </property>
</Properties>
</file>