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F3" w:rsidRPr="00806CEB" w:rsidRDefault="00AE16F3" w:rsidP="00AE16F3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黑体" w:eastAsia="黑体" w:hAnsi="黑体" w:cs="Tahoma"/>
          <w:b/>
          <w:bCs/>
          <w:color w:val="333333"/>
          <w:kern w:val="36"/>
          <w:sz w:val="36"/>
          <w:szCs w:val="36"/>
        </w:rPr>
      </w:pPr>
      <w:r w:rsidRPr="00806CEB">
        <w:rPr>
          <w:rFonts w:ascii="黑体" w:eastAsia="黑体" w:hAnsi="黑体" w:cs="Tahoma"/>
          <w:b/>
          <w:bCs/>
          <w:color w:val="333333"/>
          <w:kern w:val="36"/>
          <w:sz w:val="36"/>
          <w:szCs w:val="36"/>
        </w:rPr>
        <w:t>信息技术系听课评课制度</w:t>
      </w:r>
      <w:r w:rsidR="00806CEB" w:rsidRPr="00806CEB">
        <w:rPr>
          <w:rFonts w:ascii="黑体" w:eastAsia="黑体" w:hAnsi="黑体" w:cs="Tahoma" w:hint="eastAsia"/>
          <w:b/>
          <w:bCs/>
          <w:color w:val="333333"/>
          <w:kern w:val="36"/>
          <w:sz w:val="36"/>
          <w:szCs w:val="36"/>
        </w:rPr>
        <w:t>（</w:t>
      </w:r>
      <w:bookmarkStart w:id="0" w:name="_GoBack"/>
      <w:r w:rsidR="009D65A4">
        <w:rPr>
          <w:rFonts w:hint="eastAsia"/>
          <w:b/>
          <w:sz w:val="36"/>
          <w:szCs w:val="36"/>
        </w:rPr>
        <w:t>修订稿</w:t>
      </w:r>
      <w:bookmarkEnd w:id="0"/>
      <w:r w:rsidR="00806CEB" w:rsidRPr="00806CEB">
        <w:rPr>
          <w:rFonts w:ascii="黑体" w:eastAsia="黑体" w:hAnsi="黑体" w:cs="Tahoma" w:hint="eastAsia"/>
          <w:b/>
          <w:bCs/>
          <w:color w:val="333333"/>
          <w:kern w:val="36"/>
          <w:sz w:val="36"/>
          <w:szCs w:val="36"/>
        </w:rPr>
        <w:t>）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为严格遵循教学规律，执行教学常规管理，加大课堂教学改革的力度，提高课堂教学效果，特制</w:t>
      </w:r>
      <w:proofErr w:type="gramStart"/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定本系听</w:t>
      </w:r>
      <w:proofErr w:type="gramEnd"/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评课制度：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  <w:t>第一条  组织形式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听评课制度的执行由分管教学的副主任直接领导，具体工作由各教研室组织安排。教研室</w:t>
      </w:r>
      <w:proofErr w:type="gramStart"/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组成听</w:t>
      </w:r>
      <w:proofErr w:type="gramEnd"/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评课小组，教研室主任</w:t>
      </w:r>
      <w:proofErr w:type="gramStart"/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任</w:t>
      </w:r>
      <w:proofErr w:type="gramEnd"/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小组组长，组员</w:t>
      </w:r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为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教研室任课教师。教研室应在听课之前及时通知教研室各成员</w:t>
      </w:r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必须</w:t>
      </w:r>
      <w:r w:rsidR="00D92385"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参加</w:t>
      </w:r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，并通过QQ或</w:t>
      </w:r>
      <w:proofErr w:type="gramStart"/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微信发布</w:t>
      </w:r>
      <w:proofErr w:type="gramEnd"/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信息</w:t>
      </w:r>
      <w:proofErr w:type="gramStart"/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告知系部其他</w:t>
      </w:r>
      <w:proofErr w:type="gramEnd"/>
      <w:r w:rsidR="00D92385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老师参加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，并在听课后及时组织评课。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  <w:t>第二条  听课制度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（一）严格执行《</w:t>
      </w:r>
      <w:r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池州职业技术学院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听课制度》，听课节数和听课管理严格遵循该制度的规定。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（二）听课过程中，听课人员要认真记录，填写好《</w:t>
      </w:r>
      <w:r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池州职业技术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学院</w:t>
      </w:r>
      <w:r w:rsidR="005B4DAD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课堂教学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听课记录》，作为评课的基本依据。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  <w:t>第三条  评课制度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（一）被评课教师应参与评课，应虚心听取各评课人员的意见。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（二）评课人员要用一分为二的态度全面评价授课教师的课堂教学，不得虚夸，也不得埋没成绩，更不要含糊其辞使本人不得要领，要尊重授课人的劳动。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（三）对评课过程中发现的问题，系里应督促授课教师及时改进，必要时还要组织听该教师的课。</w:t>
      </w:r>
    </w:p>
    <w:p w:rsidR="00AE16F3" w:rsidRPr="006804F2" w:rsidRDefault="00AE16F3" w:rsidP="006804F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  <w:t>第四条  听评课考勤管理</w:t>
      </w:r>
    </w:p>
    <w:p w:rsidR="00430609" w:rsidRPr="006804F2" w:rsidRDefault="00AE16F3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听评课是教研室的基本活动之一，各位成员都应重视，</w:t>
      </w:r>
      <w:r w:rsidR="00806CEB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若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无正当理</w:t>
      </w:r>
      <w:r w:rsidR="00806CEB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由，</w:t>
      </w:r>
      <w:r w:rsidR="005B4DAD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必须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参加听评课。教研室</w:t>
      </w:r>
      <w:r w:rsidR="005B4DAD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主任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应做好考勤记录，以备</w:t>
      </w:r>
      <w:r w:rsidR="005B4DAD" w:rsidRPr="006804F2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院、</w:t>
      </w:r>
      <w:r w:rsidRPr="006804F2">
        <w:rPr>
          <w:rFonts w:asciiTheme="minorEastAsia" w:hAnsiTheme="minorEastAsia" w:cs="Tahoma"/>
          <w:color w:val="333333"/>
          <w:kern w:val="0"/>
          <w:sz w:val="28"/>
          <w:szCs w:val="28"/>
        </w:rPr>
        <w:t>系督促检查。</w:t>
      </w:r>
    </w:p>
    <w:p w:rsidR="006804F2" w:rsidRPr="006804F2" w:rsidRDefault="006804F2" w:rsidP="006804F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Theme="minorEastAsia" w:hAnsiTheme="minorEastAsia" w:cs="Tahoma"/>
          <w:b/>
          <w:bCs/>
          <w:color w:val="333333"/>
          <w:kern w:val="0"/>
          <w:sz w:val="28"/>
          <w:szCs w:val="28"/>
        </w:rPr>
      </w:pPr>
      <w:r w:rsidRPr="006804F2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 xml:space="preserve">第五条 </w:t>
      </w:r>
      <w:r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6804F2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9D65A4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本制度自</w:t>
      </w:r>
      <w:r w:rsidR="009D65A4" w:rsidRPr="009D65A4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修订后</w:t>
      </w:r>
      <w:r w:rsidRPr="009D65A4">
        <w:rPr>
          <w:rFonts w:asciiTheme="minorEastAsia" w:hAnsiTheme="minorEastAsia" w:cs="Tahoma" w:hint="eastAsia"/>
          <w:b/>
          <w:color w:val="333333"/>
          <w:kern w:val="0"/>
          <w:sz w:val="28"/>
          <w:szCs w:val="28"/>
        </w:rPr>
        <w:t>公</w:t>
      </w:r>
      <w:r w:rsidRPr="009D65A4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布之日起施行</w:t>
      </w:r>
      <w:r w:rsidRPr="006804F2">
        <w:rPr>
          <w:rFonts w:asciiTheme="minorEastAsia" w:hAnsiTheme="minorEastAsia" w:cs="Tahoma" w:hint="eastAsia"/>
          <w:b/>
          <w:bCs/>
          <w:color w:val="333333"/>
          <w:kern w:val="0"/>
          <w:sz w:val="28"/>
          <w:szCs w:val="28"/>
        </w:rPr>
        <w:t>。</w:t>
      </w:r>
    </w:p>
    <w:p w:rsidR="006804F2" w:rsidRPr="006804F2" w:rsidRDefault="006804F2" w:rsidP="006804F2">
      <w:pPr>
        <w:adjustRightInd w:val="0"/>
        <w:snapToGrid w:val="0"/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804F2" w:rsidRPr="00BA0C5D" w:rsidRDefault="006804F2" w:rsidP="006804F2">
      <w:pPr>
        <w:adjustRightInd w:val="0"/>
        <w:snapToGrid w:val="0"/>
        <w:spacing w:line="480" w:lineRule="exact"/>
        <w:ind w:firstLineChars="200" w:firstLine="560"/>
        <w:jc w:val="center"/>
        <w:rPr>
          <w:sz w:val="28"/>
          <w:szCs w:val="28"/>
        </w:rPr>
      </w:pPr>
      <w:r w:rsidRPr="006804F2">
        <w:rPr>
          <w:rFonts w:asciiTheme="minorEastAsia" w:hAnsiTheme="minorEastAsia" w:hint="eastAsia"/>
          <w:sz w:val="28"/>
          <w:szCs w:val="28"/>
        </w:rPr>
        <w:t xml:space="preserve">                                   2017年12月12日</w:t>
      </w:r>
    </w:p>
    <w:p w:rsidR="006804F2" w:rsidRPr="006804F2" w:rsidRDefault="006804F2" w:rsidP="006804F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</w:p>
    <w:sectPr w:rsidR="006804F2" w:rsidRPr="006804F2" w:rsidSect="00D92385">
      <w:pgSz w:w="11906" w:h="16838" w:code="9"/>
      <w:pgMar w:top="1134" w:right="1474" w:bottom="1134" w:left="1474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A6" w:rsidRDefault="00D117A6" w:rsidP="000D7B19">
      <w:r>
        <w:separator/>
      </w:r>
    </w:p>
  </w:endnote>
  <w:endnote w:type="continuationSeparator" w:id="0">
    <w:p w:rsidR="00D117A6" w:rsidRDefault="00D117A6" w:rsidP="000D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A6" w:rsidRDefault="00D117A6" w:rsidP="000D7B19">
      <w:r>
        <w:separator/>
      </w:r>
    </w:p>
  </w:footnote>
  <w:footnote w:type="continuationSeparator" w:id="0">
    <w:p w:rsidR="00D117A6" w:rsidRDefault="00D117A6" w:rsidP="000D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B"/>
    <w:rsid w:val="000D398B"/>
    <w:rsid w:val="000D7B19"/>
    <w:rsid w:val="0028297F"/>
    <w:rsid w:val="002E13A4"/>
    <w:rsid w:val="00430609"/>
    <w:rsid w:val="00572DD4"/>
    <w:rsid w:val="005B4DAD"/>
    <w:rsid w:val="006804F2"/>
    <w:rsid w:val="00806CEB"/>
    <w:rsid w:val="009D65A4"/>
    <w:rsid w:val="00AB00BA"/>
    <w:rsid w:val="00AE16F3"/>
    <w:rsid w:val="00D117A6"/>
    <w:rsid w:val="00D615EE"/>
    <w:rsid w:val="00D71541"/>
    <w:rsid w:val="00D92385"/>
    <w:rsid w:val="00E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16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16F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1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6F3"/>
  </w:style>
  <w:style w:type="paragraph" w:styleId="a4">
    <w:name w:val="Normal (Web)"/>
    <w:basedOn w:val="a"/>
    <w:uiPriority w:val="99"/>
    <w:semiHidden/>
    <w:unhideWhenUsed/>
    <w:rsid w:val="00AE1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E16F3"/>
    <w:rPr>
      <w:b/>
      <w:bCs/>
    </w:rPr>
  </w:style>
  <w:style w:type="paragraph" w:styleId="a6">
    <w:name w:val="header"/>
    <w:basedOn w:val="a"/>
    <w:link w:val="Char"/>
    <w:uiPriority w:val="99"/>
    <w:unhideWhenUsed/>
    <w:rsid w:val="000D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7B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D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D7B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E16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16F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1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6F3"/>
  </w:style>
  <w:style w:type="paragraph" w:styleId="a4">
    <w:name w:val="Normal (Web)"/>
    <w:basedOn w:val="a"/>
    <w:uiPriority w:val="99"/>
    <w:semiHidden/>
    <w:unhideWhenUsed/>
    <w:rsid w:val="00AE1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E16F3"/>
    <w:rPr>
      <w:b/>
      <w:bCs/>
    </w:rPr>
  </w:style>
  <w:style w:type="paragraph" w:styleId="a6">
    <w:name w:val="header"/>
    <w:basedOn w:val="a"/>
    <w:link w:val="Char"/>
    <w:uiPriority w:val="99"/>
    <w:unhideWhenUsed/>
    <w:rsid w:val="000D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D7B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D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D7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2017-12-29T07:20:00Z</dcterms:created>
  <dcterms:modified xsi:type="dcterms:W3CDTF">2017-12-29T07:20:00Z</dcterms:modified>
</cp:coreProperties>
</file>